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C2" w:rsidRPr="00C5559A"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Pr>
          <w:b/>
          <w:sz w:val="22"/>
          <w:szCs w:val="28"/>
        </w:rPr>
        <w:t>Fostering Creative Thinking in the Classroom</w:t>
      </w:r>
    </w:p>
    <w:p w:rsidR="00D76DC2" w:rsidRPr="00C5559A"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Pr>
          <w:b/>
          <w:sz w:val="22"/>
          <w:szCs w:val="28"/>
        </w:rPr>
        <w:t>A+ Schools 20</w:t>
      </w:r>
      <w:r w:rsidRPr="00D76DC2">
        <w:rPr>
          <w:b/>
          <w:sz w:val="22"/>
          <w:szCs w:val="28"/>
          <w:vertAlign w:val="superscript"/>
        </w:rPr>
        <w:t>th</w:t>
      </w:r>
      <w:r>
        <w:rPr>
          <w:b/>
          <w:sz w:val="22"/>
          <w:szCs w:val="28"/>
        </w:rPr>
        <w:t xml:space="preserve"> Anniversary Conference</w:t>
      </w:r>
    </w:p>
    <w:p w:rsidR="00D76DC2" w:rsidRPr="006D70BA"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C5559A">
        <w:rPr>
          <w:b/>
          <w:sz w:val="22"/>
          <w:szCs w:val="28"/>
        </w:rPr>
        <w:t>Sheila Kerrigan</w:t>
      </w:r>
    </w:p>
    <w:p w:rsidR="001B3664" w:rsidRDefault="001B3664" w:rsidP="00D76DC2">
      <w:pPr>
        <w:rPr>
          <w:b/>
          <w:sz w:val="22"/>
          <w:szCs w:val="28"/>
        </w:rPr>
      </w:pPr>
    </w:p>
    <w:p w:rsidR="001B3664" w:rsidRDefault="001B3664" w:rsidP="001B3664">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Pr>
          <w:b/>
          <w:sz w:val="22"/>
          <w:szCs w:val="28"/>
        </w:rPr>
        <w:t>Agenda</w:t>
      </w:r>
    </w:p>
    <w:p w:rsidR="00D76DC2" w:rsidRPr="00C5559A" w:rsidRDefault="00D76DC2" w:rsidP="00D76DC2">
      <w:pPr>
        <w:rPr>
          <w:sz w:val="22"/>
        </w:rPr>
      </w:pPr>
      <w:r w:rsidRPr="00C5559A">
        <w:rPr>
          <w:sz w:val="22"/>
        </w:rPr>
        <w:t>Silent Brainstorm</w:t>
      </w:r>
      <w:r>
        <w:rPr>
          <w:sz w:val="22"/>
        </w:rPr>
        <w:t xml:space="preserve"> </w:t>
      </w:r>
    </w:p>
    <w:p w:rsidR="00D76DC2" w:rsidRPr="00C5559A" w:rsidRDefault="00D76DC2" w:rsidP="00D76DC2">
      <w:pPr>
        <w:rPr>
          <w:sz w:val="22"/>
        </w:rPr>
      </w:pPr>
      <w:r w:rsidRPr="00C5559A">
        <w:rPr>
          <w:sz w:val="22"/>
        </w:rPr>
        <w:t>Introduction</w:t>
      </w:r>
    </w:p>
    <w:p w:rsidR="00D76DC2" w:rsidRPr="00C5559A" w:rsidRDefault="00D76DC2" w:rsidP="00D76DC2">
      <w:pPr>
        <w:rPr>
          <w:sz w:val="22"/>
        </w:rPr>
      </w:pPr>
      <w:r w:rsidRPr="00C5559A">
        <w:rPr>
          <w:sz w:val="22"/>
        </w:rPr>
        <w:t>Creating Safety</w:t>
      </w:r>
    </w:p>
    <w:p w:rsidR="00D76DC2" w:rsidRPr="00C5559A" w:rsidRDefault="00512862" w:rsidP="00D76DC2">
      <w:pPr>
        <w:ind w:firstLine="720"/>
        <w:rPr>
          <w:sz w:val="22"/>
        </w:rPr>
      </w:pPr>
      <w:r>
        <w:rPr>
          <w:noProof/>
          <w:sz w:val="22"/>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69215</wp:posOffset>
            </wp:positionV>
            <wp:extent cx="1144905" cy="1143000"/>
            <wp:effectExtent l="25400" t="0" r="0" b="0"/>
            <wp:wrapTight wrapText="bothSides">
              <wp:wrapPolygon edited="0">
                <wp:start x="-479" y="0"/>
                <wp:lineTo x="-479" y="21120"/>
                <wp:lineTo x="21564" y="21120"/>
                <wp:lineTo x="21564" y="0"/>
                <wp:lineTo x="-479" y="0"/>
              </wp:wrapPolygon>
            </wp:wrapTight>
            <wp:docPr id="3" name="Picture 2" descr=":::::Desktop:7374447526_508797721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7374447526_508797721b_s.jpg"/>
                    <pic:cNvPicPr>
                      <a:picLocks noChangeAspect="1" noChangeArrowheads="1"/>
                    </pic:cNvPicPr>
                  </pic:nvPicPr>
                  <pic:blipFill>
                    <a:blip r:embed="rId6"/>
                    <a:srcRect/>
                    <a:stretch>
                      <a:fillRect/>
                    </a:stretch>
                  </pic:blipFill>
                  <pic:spPr bwMode="auto">
                    <a:xfrm>
                      <a:off x="0" y="0"/>
                      <a:ext cx="1144905" cy="1143000"/>
                    </a:xfrm>
                    <a:prstGeom prst="rect">
                      <a:avLst/>
                    </a:prstGeom>
                    <a:noFill/>
                    <a:ln w="9525">
                      <a:noFill/>
                      <a:miter lim="800000"/>
                      <a:headEnd/>
                      <a:tailEnd/>
                    </a:ln>
                  </pic:spPr>
                </pic:pic>
              </a:graphicData>
            </a:graphic>
          </wp:anchor>
        </w:drawing>
      </w:r>
      <w:r w:rsidR="00D76DC2" w:rsidRPr="00C5559A">
        <w:rPr>
          <w:sz w:val="22"/>
        </w:rPr>
        <w:t>Check In</w:t>
      </w:r>
    </w:p>
    <w:p w:rsidR="00D76DC2" w:rsidRPr="00C5559A" w:rsidRDefault="00D76DC2" w:rsidP="00D76DC2">
      <w:pPr>
        <w:ind w:firstLine="720"/>
        <w:rPr>
          <w:sz w:val="22"/>
        </w:rPr>
      </w:pPr>
      <w:r w:rsidRPr="00C5559A">
        <w:rPr>
          <w:sz w:val="22"/>
        </w:rPr>
        <w:t>Guideline Setting</w:t>
      </w:r>
    </w:p>
    <w:p w:rsidR="00194421" w:rsidRDefault="00194421" w:rsidP="00D76DC2">
      <w:pPr>
        <w:rPr>
          <w:sz w:val="22"/>
        </w:rPr>
      </w:pPr>
      <w:r>
        <w:rPr>
          <w:sz w:val="22"/>
        </w:rPr>
        <w:t>Preparing for Creative Thinking</w:t>
      </w:r>
    </w:p>
    <w:p w:rsidR="00194421" w:rsidRDefault="00194421" w:rsidP="00D76DC2">
      <w:pPr>
        <w:rPr>
          <w:sz w:val="22"/>
        </w:rPr>
      </w:pPr>
      <w:r>
        <w:rPr>
          <w:sz w:val="22"/>
        </w:rPr>
        <w:tab/>
        <w:t>Point and Say Wrong Words</w:t>
      </w:r>
    </w:p>
    <w:p w:rsidR="00194421" w:rsidRDefault="00194421" w:rsidP="00D76DC2">
      <w:pPr>
        <w:rPr>
          <w:sz w:val="22"/>
        </w:rPr>
      </w:pPr>
      <w:r>
        <w:rPr>
          <w:sz w:val="22"/>
        </w:rPr>
        <w:tab/>
        <w:t>Introductions, Reflect</w:t>
      </w:r>
    </w:p>
    <w:p w:rsidR="00194421" w:rsidRDefault="00194421" w:rsidP="00D76DC2">
      <w:pPr>
        <w:rPr>
          <w:sz w:val="22"/>
        </w:rPr>
      </w:pPr>
      <w:r>
        <w:rPr>
          <w:sz w:val="22"/>
        </w:rPr>
        <w:tab/>
        <w:t>Lying Introductions</w:t>
      </w:r>
    </w:p>
    <w:p w:rsidR="00194421" w:rsidRPr="00C5559A" w:rsidRDefault="00194421" w:rsidP="00194421">
      <w:pPr>
        <w:ind w:firstLine="720"/>
        <w:rPr>
          <w:sz w:val="22"/>
        </w:rPr>
      </w:pPr>
      <w:r w:rsidRPr="00C5559A">
        <w:rPr>
          <w:sz w:val="22"/>
        </w:rPr>
        <w:t>Writing</w:t>
      </w:r>
    </w:p>
    <w:p w:rsidR="00D76DC2" w:rsidRPr="00C5559A" w:rsidRDefault="00D76DC2" w:rsidP="00D76DC2">
      <w:pPr>
        <w:rPr>
          <w:sz w:val="22"/>
        </w:rPr>
      </w:pPr>
      <w:r w:rsidRPr="00C5559A">
        <w:rPr>
          <w:sz w:val="22"/>
        </w:rPr>
        <w:t>Allowing for Creative Thinking</w:t>
      </w:r>
    </w:p>
    <w:p w:rsidR="00D76DC2" w:rsidRPr="00C5559A" w:rsidRDefault="00D76DC2" w:rsidP="00D76DC2">
      <w:pPr>
        <w:ind w:firstLine="720"/>
        <w:rPr>
          <w:sz w:val="22"/>
        </w:rPr>
      </w:pPr>
      <w:r w:rsidRPr="00C5559A">
        <w:rPr>
          <w:sz w:val="22"/>
        </w:rPr>
        <w:t>Rounds</w:t>
      </w:r>
    </w:p>
    <w:p w:rsidR="00194421" w:rsidRDefault="00D76DC2" w:rsidP="00D76DC2">
      <w:pPr>
        <w:ind w:firstLine="720"/>
        <w:rPr>
          <w:sz w:val="22"/>
        </w:rPr>
      </w:pPr>
      <w:r w:rsidRPr="00C5559A">
        <w:rPr>
          <w:sz w:val="22"/>
        </w:rPr>
        <w:t>Small Group</w:t>
      </w:r>
      <w:r w:rsidR="00194421">
        <w:rPr>
          <w:sz w:val="22"/>
        </w:rPr>
        <w:t xml:space="preserve"> Roles</w:t>
      </w:r>
      <w:r w:rsidRPr="00C5559A">
        <w:rPr>
          <w:sz w:val="22"/>
        </w:rPr>
        <w:t xml:space="preserve"> </w:t>
      </w:r>
    </w:p>
    <w:p w:rsidR="00D76DC2" w:rsidRPr="00C5559A" w:rsidRDefault="00194421" w:rsidP="00D76DC2">
      <w:pPr>
        <w:ind w:firstLine="720"/>
        <w:rPr>
          <w:sz w:val="22"/>
        </w:rPr>
      </w:pPr>
      <w:r>
        <w:rPr>
          <w:sz w:val="22"/>
        </w:rPr>
        <w:t xml:space="preserve">Small Group </w:t>
      </w:r>
      <w:r w:rsidR="00D76DC2" w:rsidRPr="00C5559A">
        <w:rPr>
          <w:sz w:val="22"/>
        </w:rPr>
        <w:t>Collaborations</w:t>
      </w:r>
      <w:r>
        <w:rPr>
          <w:sz w:val="22"/>
        </w:rPr>
        <w:t xml:space="preserve"> on 10-second seeds</w:t>
      </w:r>
    </w:p>
    <w:p w:rsidR="00D76DC2" w:rsidRPr="00C5559A" w:rsidRDefault="00D76DC2" w:rsidP="00D76DC2">
      <w:pPr>
        <w:ind w:firstLine="720"/>
        <w:rPr>
          <w:sz w:val="22"/>
        </w:rPr>
      </w:pPr>
      <w:r w:rsidRPr="00C5559A">
        <w:rPr>
          <w:sz w:val="22"/>
        </w:rPr>
        <w:t>Show Work</w:t>
      </w:r>
    </w:p>
    <w:p w:rsidR="00D76DC2" w:rsidRPr="00C5559A" w:rsidRDefault="00D76DC2" w:rsidP="00D76DC2">
      <w:pPr>
        <w:rPr>
          <w:sz w:val="22"/>
        </w:rPr>
      </w:pPr>
      <w:r w:rsidRPr="00C5559A">
        <w:rPr>
          <w:sz w:val="22"/>
        </w:rPr>
        <w:t>Making Critique Safe</w:t>
      </w:r>
    </w:p>
    <w:p w:rsidR="00D76DC2" w:rsidRPr="00C5559A" w:rsidRDefault="00D76DC2" w:rsidP="00D76DC2">
      <w:pPr>
        <w:ind w:firstLine="720"/>
        <w:rPr>
          <w:sz w:val="22"/>
        </w:rPr>
      </w:pPr>
      <w:r w:rsidRPr="00C5559A">
        <w:rPr>
          <w:sz w:val="22"/>
        </w:rPr>
        <w:t>Peer Critical Response</w:t>
      </w:r>
    </w:p>
    <w:p w:rsidR="00D76DC2" w:rsidRDefault="009F219C" w:rsidP="00D76DC2">
      <w:pPr>
        <w:rPr>
          <w:sz w:val="22"/>
        </w:rPr>
      </w:pPr>
      <w:r>
        <w:rPr>
          <w:sz w:val="22"/>
        </w:rPr>
        <w:t xml:space="preserve">Check Out: </w:t>
      </w:r>
      <w:proofErr w:type="spellStart"/>
      <w:r w:rsidR="00D76DC2" w:rsidRPr="00C5559A">
        <w:rPr>
          <w:sz w:val="22"/>
        </w:rPr>
        <w:t>Affirmations</w:t>
      </w:r>
      <w:proofErr w:type="spellEnd"/>
      <w:r w:rsidR="00194421">
        <w:rPr>
          <w:sz w:val="22"/>
        </w:rPr>
        <w:t>, Reflection</w:t>
      </w:r>
      <w:r w:rsidR="00194421" w:rsidRPr="00C5559A">
        <w:rPr>
          <w:sz w:val="22"/>
        </w:rPr>
        <w:t xml:space="preserve"> </w:t>
      </w:r>
    </w:p>
    <w:p w:rsidR="00D76DC2"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Creative Thinking</w:t>
      </w:r>
    </w:p>
    <w:p w:rsidR="00D76DC2" w:rsidRPr="00194421" w:rsidRDefault="00D76DC2" w:rsidP="00D76DC2">
      <w:pPr>
        <w:ind w:left="-72" w:right="-72"/>
        <w:rPr>
          <w:i/>
          <w:sz w:val="22"/>
        </w:rPr>
      </w:pPr>
      <w:r w:rsidRPr="00194421">
        <w:rPr>
          <w:i/>
          <w:sz w:val="22"/>
        </w:rPr>
        <w:t>“Creative thinking deviates from ordinary modes and is sometimes at odds with s</w:t>
      </w:r>
      <w:r w:rsidR="001B3664" w:rsidRPr="00194421">
        <w:rPr>
          <w:i/>
          <w:sz w:val="22"/>
        </w:rPr>
        <w:t xml:space="preserve">tandard rules and conventions. </w:t>
      </w:r>
      <w:r w:rsidRPr="00194421">
        <w:rPr>
          <w:i/>
          <w:sz w:val="22"/>
        </w:rPr>
        <w:t>Creative people sometimes oppose and seriously criticize the dominant values of the society in which they live.…Anything moderately or radically new has, throughout all cultures and history, tended to produce an experience of discomfort and a pressure to resist it.”</w:t>
      </w:r>
      <w:r w:rsidRPr="00194421">
        <w:rPr>
          <w:rStyle w:val="EndnoteReference"/>
          <w:i/>
          <w:sz w:val="22"/>
        </w:rPr>
        <w:endnoteReference w:id="-1"/>
      </w:r>
    </w:p>
    <w:p w:rsidR="00D76DC2" w:rsidRPr="00194421" w:rsidRDefault="00D76DC2" w:rsidP="00D76DC2">
      <w:pPr>
        <w:ind w:left="-72" w:right="-72"/>
        <w:rPr>
          <w:i/>
          <w:sz w:val="22"/>
        </w:rPr>
      </w:pPr>
    </w:p>
    <w:p w:rsidR="00D76DC2" w:rsidRPr="00194421" w:rsidRDefault="00D76DC2" w:rsidP="00D76DC2">
      <w:pPr>
        <w:ind w:left="-72" w:right="-72"/>
        <w:rPr>
          <w:i/>
          <w:sz w:val="22"/>
        </w:rPr>
      </w:pPr>
      <w:r w:rsidRPr="00194421">
        <w:rPr>
          <w:i/>
          <w:sz w:val="22"/>
        </w:rPr>
        <w:t>Creative thinking starts with a need, a real purpose.</w:t>
      </w:r>
      <w:r w:rsidRPr="00194421">
        <w:rPr>
          <w:rStyle w:val="EndnoteReference"/>
          <w:i/>
          <w:sz w:val="22"/>
        </w:rPr>
        <w:endnoteReference w:id="0"/>
      </w:r>
      <w:r w:rsidRPr="00194421">
        <w:rPr>
          <w:i/>
          <w:sz w:val="22"/>
        </w:rPr>
        <w:t xml:space="preserve"> Creative thinking produces anxiety. It is exhilarating and exhausting. The ultimate creative solution is rational; the process of getting to it is not.</w:t>
      </w:r>
    </w:p>
    <w:p w:rsidR="00D76DC2" w:rsidRDefault="00D76DC2" w:rsidP="00D76DC2">
      <w:pPr>
        <w:ind w:left="-72" w:right="-72"/>
        <w:rPr>
          <w:b/>
          <w:sz w:val="22"/>
        </w:rPr>
      </w:pPr>
    </w:p>
    <w:p w:rsidR="00C01FD4" w:rsidRPr="00492F2B" w:rsidRDefault="00C01FD4" w:rsidP="00C01FD4">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Creative Thinking</w:t>
      </w:r>
      <w:r>
        <w:rPr>
          <w:b/>
          <w:sz w:val="22"/>
          <w:szCs w:val="28"/>
        </w:rPr>
        <w:t xml:space="preserve"> Techniques We Can Use and Teach</w:t>
      </w:r>
    </w:p>
    <w:p w:rsidR="00D76DC2" w:rsidRPr="00C01FD4" w:rsidRDefault="00D76DC2" w:rsidP="00C01FD4">
      <w:pPr>
        <w:pStyle w:val="EndnoteText"/>
        <w:rPr>
          <w:rFonts w:ascii="Arial" w:hAnsi="Arial"/>
          <w:sz w:val="22"/>
        </w:rPr>
      </w:pPr>
      <w:r w:rsidRPr="00C01FD4">
        <w:rPr>
          <w:rFonts w:ascii="Arial" w:hAnsi="Arial"/>
          <w:sz w:val="22"/>
        </w:rPr>
        <w:t>use analogy and metaphor (poetry)</w:t>
      </w:r>
    </w:p>
    <w:p w:rsidR="00D76DC2" w:rsidRPr="00C06307" w:rsidRDefault="00D76DC2" w:rsidP="00D76DC2">
      <w:pPr>
        <w:pStyle w:val="ListParagraph"/>
        <w:numPr>
          <w:ilvl w:val="0"/>
          <w:numId w:val="3"/>
        </w:numPr>
        <w:ind w:right="-72"/>
        <w:rPr>
          <w:sz w:val="22"/>
        </w:rPr>
      </w:pPr>
      <w:r w:rsidRPr="00C06307">
        <w:rPr>
          <w:sz w:val="22"/>
        </w:rPr>
        <w:t>identify with the problem (mime it)</w:t>
      </w:r>
    </w:p>
    <w:p w:rsidR="00D76DC2" w:rsidRPr="00C06307" w:rsidRDefault="00D76DC2" w:rsidP="00D76DC2">
      <w:pPr>
        <w:pStyle w:val="ListParagraph"/>
        <w:numPr>
          <w:ilvl w:val="0"/>
          <w:numId w:val="3"/>
        </w:numPr>
        <w:ind w:right="-72"/>
        <w:rPr>
          <w:sz w:val="22"/>
        </w:rPr>
      </w:pPr>
      <w:r w:rsidRPr="00C06307">
        <w:rPr>
          <w:sz w:val="22"/>
        </w:rPr>
        <w:t>look for pleasurable mental excitement; it is a signal that you are on the right track</w:t>
      </w:r>
    </w:p>
    <w:p w:rsidR="00D76DC2" w:rsidRPr="00C06307" w:rsidRDefault="00D76DC2" w:rsidP="00D76DC2">
      <w:pPr>
        <w:pStyle w:val="ListParagraph"/>
        <w:numPr>
          <w:ilvl w:val="0"/>
          <w:numId w:val="3"/>
        </w:numPr>
        <w:ind w:right="-72"/>
        <w:rPr>
          <w:sz w:val="22"/>
        </w:rPr>
      </w:pPr>
      <w:r w:rsidRPr="00C06307">
        <w:rPr>
          <w:sz w:val="22"/>
        </w:rPr>
        <w:t>tolerate and use the irrelevant (tangents are OK—they may lead you to your goal)</w:t>
      </w:r>
    </w:p>
    <w:p w:rsidR="00D76DC2" w:rsidRPr="00C06307" w:rsidRDefault="00D76DC2" w:rsidP="00D76DC2">
      <w:pPr>
        <w:pStyle w:val="ListParagraph"/>
        <w:numPr>
          <w:ilvl w:val="0"/>
          <w:numId w:val="3"/>
        </w:numPr>
        <w:ind w:right="-72"/>
        <w:rPr>
          <w:sz w:val="22"/>
        </w:rPr>
      </w:pPr>
      <w:r w:rsidRPr="00C06307">
        <w:rPr>
          <w:sz w:val="22"/>
        </w:rPr>
        <w:t>play</w:t>
      </w:r>
      <w:r w:rsidR="009F219C">
        <w:rPr>
          <w:sz w:val="22"/>
        </w:rPr>
        <w:t>, giggle, joke</w:t>
      </w:r>
      <w:r w:rsidRPr="00C06307">
        <w:rPr>
          <w:sz w:val="22"/>
        </w:rPr>
        <w:t xml:space="preserve">—suspend disbelief in a childlike way (theater) </w:t>
      </w:r>
    </w:p>
    <w:p w:rsidR="00D76DC2" w:rsidRPr="00C06307" w:rsidRDefault="00D76DC2" w:rsidP="00D76DC2">
      <w:pPr>
        <w:pStyle w:val="ListParagraph"/>
        <w:numPr>
          <w:ilvl w:val="0"/>
          <w:numId w:val="3"/>
        </w:numPr>
        <w:ind w:right="-72"/>
        <w:rPr>
          <w:sz w:val="22"/>
        </w:rPr>
      </w:pPr>
      <w:r w:rsidRPr="00C06307">
        <w:rPr>
          <w:sz w:val="22"/>
        </w:rPr>
        <w:t xml:space="preserve">make the familiar strange—distort, transpose, flip it, juxtapose it with something unrelated, look at it from many angles, take it apart and put it together differently, view it out of focus or in microscopic or telescopic focus, reverse solids and spaces, use fantasy (fiction), investigate wish fulfillment: what in our wildest dreams?  </w:t>
      </w:r>
    </w:p>
    <w:p w:rsidR="00D76DC2" w:rsidRPr="00C06307" w:rsidRDefault="00D76DC2" w:rsidP="00D76DC2">
      <w:pPr>
        <w:pStyle w:val="ListParagraph"/>
        <w:numPr>
          <w:ilvl w:val="0"/>
          <w:numId w:val="3"/>
        </w:numPr>
        <w:ind w:right="-72"/>
        <w:rPr>
          <w:sz w:val="22"/>
        </w:rPr>
      </w:pPr>
      <w:r w:rsidRPr="00C06307">
        <w:rPr>
          <w:sz w:val="22"/>
        </w:rPr>
        <w:t xml:space="preserve">make the strange familiar—analyze, investigate, explore, look at it in a new way </w:t>
      </w:r>
    </w:p>
    <w:p w:rsidR="00D76DC2" w:rsidRPr="00C06307" w:rsidRDefault="00D76DC2" w:rsidP="00D76DC2">
      <w:pPr>
        <w:pStyle w:val="ListParagraph"/>
        <w:numPr>
          <w:ilvl w:val="0"/>
          <w:numId w:val="3"/>
        </w:numPr>
        <w:ind w:right="-72"/>
        <w:rPr>
          <w:sz w:val="22"/>
        </w:rPr>
      </w:pPr>
      <w:r w:rsidRPr="00C06307">
        <w:rPr>
          <w:sz w:val="22"/>
        </w:rPr>
        <w:t xml:space="preserve">use </w:t>
      </w:r>
      <w:proofErr w:type="spellStart"/>
      <w:r w:rsidRPr="00C06307">
        <w:rPr>
          <w:sz w:val="22"/>
        </w:rPr>
        <w:t>Janusian</w:t>
      </w:r>
      <w:proofErr w:type="spellEnd"/>
      <w:r w:rsidRPr="00C06307">
        <w:rPr>
          <w:sz w:val="22"/>
        </w:rPr>
        <w:t xml:space="preserve"> thinking—consider two contradictory ideas at the same time</w:t>
      </w:r>
    </w:p>
    <w:p w:rsidR="00D76DC2" w:rsidRPr="00C06307" w:rsidRDefault="00D76DC2" w:rsidP="00D76DC2">
      <w:pPr>
        <w:pStyle w:val="ListParagraph"/>
        <w:numPr>
          <w:ilvl w:val="0"/>
          <w:numId w:val="3"/>
        </w:numPr>
        <w:ind w:right="-72"/>
        <w:rPr>
          <w:sz w:val="22"/>
        </w:rPr>
      </w:pPr>
      <w:r w:rsidRPr="00C06307">
        <w:rPr>
          <w:sz w:val="22"/>
        </w:rPr>
        <w:t xml:space="preserve">use </w:t>
      </w:r>
      <w:proofErr w:type="spellStart"/>
      <w:r w:rsidRPr="00C06307">
        <w:rPr>
          <w:sz w:val="22"/>
        </w:rPr>
        <w:t>homospatial</w:t>
      </w:r>
      <w:proofErr w:type="spellEnd"/>
      <w:r w:rsidRPr="00C06307">
        <w:rPr>
          <w:sz w:val="22"/>
        </w:rPr>
        <w:t xml:space="preserve"> thinking—imagine two entities occupying the same space</w:t>
      </w:r>
    </w:p>
    <w:p w:rsidR="00D76DC2" w:rsidRPr="00C06307" w:rsidRDefault="00D76DC2" w:rsidP="00D76DC2">
      <w:pPr>
        <w:pStyle w:val="ListParagraph"/>
        <w:numPr>
          <w:ilvl w:val="0"/>
          <w:numId w:val="3"/>
        </w:numPr>
        <w:ind w:right="-72"/>
        <w:rPr>
          <w:sz w:val="22"/>
        </w:rPr>
      </w:pPr>
      <w:r w:rsidRPr="00C06307">
        <w:rPr>
          <w:sz w:val="22"/>
        </w:rPr>
        <w:t>play with words, meanings, definitions, sound-sense, rhyme, rhythm</w:t>
      </w:r>
      <w:r w:rsidR="00194421">
        <w:rPr>
          <w:sz w:val="22"/>
        </w:rPr>
        <w:t>, puns</w:t>
      </w:r>
      <w:r w:rsidRPr="00C06307">
        <w:rPr>
          <w:sz w:val="22"/>
        </w:rPr>
        <w:t xml:space="preserve"> (poetry)</w:t>
      </w:r>
    </w:p>
    <w:p w:rsidR="00D76DC2" w:rsidRPr="00C06307" w:rsidRDefault="00D76DC2" w:rsidP="00D76DC2">
      <w:pPr>
        <w:pStyle w:val="ListParagraph"/>
        <w:numPr>
          <w:ilvl w:val="0"/>
          <w:numId w:val="3"/>
        </w:numPr>
        <w:ind w:right="-72"/>
        <w:rPr>
          <w:sz w:val="22"/>
        </w:rPr>
      </w:pPr>
      <w:r w:rsidRPr="00C06307">
        <w:rPr>
          <w:sz w:val="22"/>
        </w:rPr>
        <w:t>play with logical systems</w:t>
      </w:r>
      <w:r w:rsidR="009F219C">
        <w:rPr>
          <w:sz w:val="22"/>
        </w:rPr>
        <w:t>—change them</w:t>
      </w:r>
    </w:p>
    <w:p w:rsidR="00D76DC2" w:rsidRPr="00C06307" w:rsidRDefault="00D76DC2" w:rsidP="00D76DC2">
      <w:pPr>
        <w:pStyle w:val="ListParagraph"/>
        <w:numPr>
          <w:ilvl w:val="0"/>
          <w:numId w:val="3"/>
        </w:numPr>
        <w:ind w:right="-72"/>
        <w:rPr>
          <w:sz w:val="22"/>
        </w:rPr>
      </w:pPr>
      <w:r w:rsidRPr="00C06307">
        <w:rPr>
          <w:sz w:val="22"/>
        </w:rPr>
        <w:t>state the commonplace, the partial, the tentative, the obvious, the wrong, the opposite, the vague sensation</w:t>
      </w:r>
    </w:p>
    <w:p w:rsidR="00D76DC2" w:rsidRPr="00C06307" w:rsidRDefault="00D76DC2" w:rsidP="00D76DC2">
      <w:pPr>
        <w:pStyle w:val="ListParagraph"/>
        <w:numPr>
          <w:ilvl w:val="0"/>
          <w:numId w:val="3"/>
        </w:numPr>
        <w:ind w:right="-72"/>
        <w:rPr>
          <w:sz w:val="22"/>
        </w:rPr>
      </w:pPr>
      <w:r w:rsidRPr="00C06307">
        <w:rPr>
          <w:sz w:val="22"/>
        </w:rPr>
        <w:t xml:space="preserve">embrace non-rational thinking, incomplete thoughts, images </w:t>
      </w:r>
    </w:p>
    <w:p w:rsidR="00D76DC2" w:rsidRPr="00C06307" w:rsidRDefault="00D76DC2" w:rsidP="00D76DC2">
      <w:pPr>
        <w:pStyle w:val="ListParagraph"/>
        <w:numPr>
          <w:ilvl w:val="0"/>
          <w:numId w:val="3"/>
        </w:numPr>
        <w:ind w:right="-72"/>
        <w:rPr>
          <w:sz w:val="22"/>
        </w:rPr>
      </w:pPr>
      <w:r w:rsidRPr="00C06307">
        <w:rPr>
          <w:sz w:val="22"/>
        </w:rPr>
        <w:t>Pay attention to and incorporate accidents, distractions, interruptions, irrelevancies, and errors</w:t>
      </w:r>
    </w:p>
    <w:p w:rsidR="00D76DC2" w:rsidRPr="00C06307" w:rsidRDefault="00D76DC2" w:rsidP="00D76DC2">
      <w:pPr>
        <w:pStyle w:val="ListParagraph"/>
        <w:numPr>
          <w:ilvl w:val="0"/>
          <w:numId w:val="3"/>
        </w:numPr>
        <w:ind w:right="-72"/>
        <w:rPr>
          <w:sz w:val="22"/>
        </w:rPr>
      </w:pPr>
      <w:r w:rsidRPr="00C06307">
        <w:rPr>
          <w:sz w:val="22"/>
        </w:rPr>
        <w:t>Embrace paradox, opposition, antithesis, reversals, contraries, ambiguity, conflict.</w:t>
      </w:r>
    </w:p>
    <w:p w:rsidR="00D76DC2" w:rsidRPr="00C06307" w:rsidRDefault="00D76DC2" w:rsidP="00D76DC2">
      <w:pPr>
        <w:ind w:left="-72" w:right="-72"/>
        <w:rPr>
          <w:sz w:val="22"/>
        </w:rPr>
      </w:pPr>
    </w:p>
    <w:p w:rsidR="00D76DC2" w:rsidRDefault="00D76DC2" w:rsidP="00D76DC2">
      <w:r w:rsidRPr="00C06307">
        <w:rPr>
          <w:rFonts w:cs="Verdana"/>
          <w:color w:val="282828"/>
          <w:sz w:val="22"/>
          <w:szCs w:val="22"/>
        </w:rPr>
        <w:t xml:space="preserve">Laura </w:t>
      </w:r>
      <w:proofErr w:type="spellStart"/>
      <w:r w:rsidRPr="00C06307">
        <w:rPr>
          <w:rFonts w:cs="Verdana"/>
          <w:color w:val="282828"/>
          <w:sz w:val="22"/>
          <w:szCs w:val="22"/>
        </w:rPr>
        <w:t>Milas</w:t>
      </w:r>
      <w:proofErr w:type="spellEnd"/>
      <w:r w:rsidRPr="00C06307">
        <w:rPr>
          <w:rFonts w:cs="Verdana"/>
          <w:color w:val="282828"/>
          <w:sz w:val="22"/>
          <w:szCs w:val="22"/>
        </w:rPr>
        <w:t xml:space="preserve">, Art Department Chair, Hinsdale Central H.S., Illinois has some questions to spur creative thinking at the National Arts Education Association website: </w:t>
      </w:r>
      <w:hyperlink w:history="1">
        <w:r w:rsidRPr="00C06307">
          <w:rPr>
            <w:rStyle w:val="Hyperlink"/>
            <w:rFonts w:cs="Verdana"/>
            <w:sz w:val="22"/>
            <w:szCs w:val="22"/>
          </w:rPr>
          <w:t>http://www.naea.typepad.com /naea/2011/04/index.html</w:t>
        </w:r>
      </w:hyperlink>
    </w:p>
    <w:p w:rsidR="00D76DC2"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About Brainstorming</w:t>
      </w:r>
    </w:p>
    <w:p w:rsidR="009F219C" w:rsidRDefault="00D76DC2" w:rsidP="00D76DC2">
      <w:pPr>
        <w:rPr>
          <w:sz w:val="22"/>
        </w:rPr>
      </w:pPr>
      <w:r>
        <w:rPr>
          <w:sz w:val="22"/>
        </w:rPr>
        <w:t xml:space="preserve">Studies show that group brainstorming out loud does not produce </w:t>
      </w:r>
      <w:r w:rsidR="00C01FD4">
        <w:rPr>
          <w:sz w:val="22"/>
        </w:rPr>
        <w:t>the best</w:t>
      </w:r>
      <w:r>
        <w:rPr>
          <w:sz w:val="22"/>
        </w:rPr>
        <w:t xml:space="preserve"> ideas. A better way to </w:t>
      </w:r>
      <w:r w:rsidR="00C01FD4">
        <w:rPr>
          <w:sz w:val="22"/>
        </w:rPr>
        <w:t>brainstorm</w:t>
      </w:r>
      <w:r>
        <w:rPr>
          <w:sz w:val="22"/>
        </w:rPr>
        <w:t xml:space="preserve"> is called </w:t>
      </w:r>
      <w:r w:rsidRPr="009F219C">
        <w:rPr>
          <w:b/>
          <w:sz w:val="22"/>
        </w:rPr>
        <w:t>nominal group technique</w:t>
      </w:r>
      <w:r>
        <w:rPr>
          <w:sz w:val="22"/>
        </w:rPr>
        <w:t xml:space="preserve">. Each person does a silent, written brainstorm—listing as many solutions to the problem or question as possible in a few minutes. Then they each read out their list and people scribe the ideas on a board—no editing, except for repeated ideas. </w:t>
      </w:r>
    </w:p>
    <w:p w:rsidR="00D76DC2" w:rsidRDefault="00D76DC2" w:rsidP="00D76DC2">
      <w:pPr>
        <w:rPr>
          <w:sz w:val="22"/>
        </w:rPr>
      </w:pPr>
    </w:p>
    <w:p w:rsidR="00D76DC2" w:rsidRDefault="00D76DC2" w:rsidP="00D76DC2">
      <w:pPr>
        <w:rPr>
          <w:sz w:val="22"/>
        </w:rPr>
      </w:pPr>
      <w:r>
        <w:rPr>
          <w:sz w:val="22"/>
        </w:rPr>
        <w:t xml:space="preserve">I like to get </w:t>
      </w:r>
      <w:r w:rsidR="00194421">
        <w:rPr>
          <w:sz w:val="22"/>
        </w:rPr>
        <w:t>people’s</w:t>
      </w:r>
      <w:r>
        <w:rPr>
          <w:sz w:val="22"/>
        </w:rPr>
        <w:t xml:space="preserve"> </w:t>
      </w:r>
      <w:r w:rsidR="00194421">
        <w:rPr>
          <w:sz w:val="22"/>
        </w:rPr>
        <w:t xml:space="preserve">ideas </w:t>
      </w:r>
      <w:r>
        <w:rPr>
          <w:sz w:val="22"/>
        </w:rPr>
        <w:t xml:space="preserve">up on a wall where everyone can see </w:t>
      </w:r>
      <w:r w:rsidR="00194421">
        <w:rPr>
          <w:sz w:val="22"/>
        </w:rPr>
        <w:t xml:space="preserve">them, </w:t>
      </w:r>
      <w:r>
        <w:rPr>
          <w:sz w:val="22"/>
        </w:rPr>
        <w:t xml:space="preserve">and the ideas can </w:t>
      </w:r>
      <w:r w:rsidR="00194421">
        <w:rPr>
          <w:sz w:val="22"/>
        </w:rPr>
        <w:t>talk</w:t>
      </w:r>
      <w:r>
        <w:rPr>
          <w:sz w:val="22"/>
        </w:rPr>
        <w:t xml:space="preserve"> to each other. </w:t>
      </w:r>
      <w:r w:rsidR="00194421">
        <w:rPr>
          <w:sz w:val="22"/>
        </w:rPr>
        <w:t>W</w:t>
      </w:r>
      <w:r>
        <w:rPr>
          <w:sz w:val="22"/>
        </w:rPr>
        <w:t>e can move the ideas around. This way, the ideas speak for themselves. They do not carry with them the power of the person who thinks of them. This is one way to equalize the power differentials in the room.</w:t>
      </w:r>
    </w:p>
    <w:p w:rsidR="00D76DC2" w:rsidRPr="00922DB3"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Checking-in</w:t>
      </w:r>
    </w:p>
    <w:p w:rsidR="00D76DC2" w:rsidRDefault="00D76DC2" w:rsidP="00D76DC2">
      <w:pPr>
        <w:rPr>
          <w:sz w:val="22"/>
        </w:rPr>
      </w:pPr>
      <w:r>
        <w:rPr>
          <w:sz w:val="22"/>
        </w:rPr>
        <w:t>Checking in means taking a moment to discover how you feel now and reporting on your feeling briefly to the group. It means listening openly and empathetically to everyone’s check-in. It means taking into account what people say about how they feel as you proceed with the work. You can check in about how you feel spiritually, emotionally, mentally, and/or physically.</w:t>
      </w:r>
    </w:p>
    <w:p w:rsidR="00D76DC2" w:rsidRDefault="00D76DC2" w:rsidP="00D76DC2">
      <w:pPr>
        <w:rPr>
          <w:sz w:val="22"/>
        </w:rPr>
      </w:pPr>
    </w:p>
    <w:p w:rsidR="00D76DC2" w:rsidRDefault="00D76DC2" w:rsidP="00D76DC2">
      <w:pPr>
        <w:rPr>
          <w:sz w:val="22"/>
        </w:rPr>
      </w:pPr>
      <w:r>
        <w:rPr>
          <w:sz w:val="22"/>
        </w:rPr>
        <w:t>Checking in helps bust the Northern-European-based bias against expressing emotions. Feelings are facts. They give us important information. Suppressing the expression of them is oppressive. It is also a good practice for performers to bring awareness to their feelings moment-to-moment. (I learned to check in from Marlene Johnson.)</w:t>
      </w:r>
    </w:p>
    <w:p w:rsidR="00D76DC2" w:rsidRPr="00C5559A"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Guideline-Setting Guide</w:t>
      </w:r>
    </w:p>
    <w:p w:rsidR="00D76DC2" w:rsidRPr="00C5559A" w:rsidRDefault="00D76DC2" w:rsidP="00D76DC2">
      <w:pPr>
        <w:rPr>
          <w:sz w:val="22"/>
        </w:rPr>
      </w:pPr>
      <w:r w:rsidRPr="00C5559A">
        <w:rPr>
          <w:b/>
          <w:sz w:val="22"/>
        </w:rPr>
        <w:t>What is guideline setting?</w:t>
      </w:r>
      <w:r w:rsidRPr="00C5559A">
        <w:rPr>
          <w:sz w:val="22"/>
        </w:rPr>
        <w:t xml:space="preserve"> Guideline setting offers group members a way to address how they want to do their work—it gives them a place to examine their group process and come to consensus about how they want to be with each other.</w:t>
      </w:r>
    </w:p>
    <w:p w:rsidR="00D76DC2" w:rsidRPr="00C5559A" w:rsidRDefault="00D76DC2" w:rsidP="00D76DC2">
      <w:pPr>
        <w:rPr>
          <w:b/>
          <w:sz w:val="22"/>
        </w:rPr>
      </w:pPr>
    </w:p>
    <w:p w:rsidR="009F219C" w:rsidRDefault="00D76DC2" w:rsidP="00D76DC2">
      <w:pPr>
        <w:rPr>
          <w:sz w:val="22"/>
        </w:rPr>
      </w:pPr>
      <w:r w:rsidRPr="00C5559A">
        <w:rPr>
          <w:b/>
          <w:sz w:val="22"/>
        </w:rPr>
        <w:t>Why have guidelines?</w:t>
      </w:r>
      <w:r w:rsidRPr="00C5559A">
        <w:rPr>
          <w:sz w:val="22"/>
        </w:rPr>
        <w:t xml:space="preserve"> Not every group can articulate their guidelines, but every group has some, whether they voice them or not.</w:t>
      </w:r>
      <w:r w:rsidR="00194421">
        <w:rPr>
          <w:sz w:val="22"/>
        </w:rPr>
        <w:t xml:space="preserve"> Unwritten rules cause discord.</w:t>
      </w:r>
      <w:r w:rsidRPr="00C5559A">
        <w:rPr>
          <w:sz w:val="22"/>
        </w:rPr>
        <w:t xml:space="preserve"> </w:t>
      </w:r>
      <w:r w:rsidR="00492F2B" w:rsidRPr="00492F2B">
        <w:rPr>
          <w:sz w:val="22"/>
        </w:rPr>
        <w:t xml:space="preserve">Guidelines </w:t>
      </w:r>
      <w:r w:rsidRPr="00C5559A">
        <w:rPr>
          <w:sz w:val="22"/>
        </w:rPr>
        <w:t xml:space="preserve">clarify your working process and eliminate secrets and hidden agendas. When everyone helps to compose guidelines, everyone assumes responsibility for sticking to them, and everyone has a stake in enforcing them. </w:t>
      </w:r>
    </w:p>
    <w:p w:rsidR="00D76DC2" w:rsidRPr="00C5559A" w:rsidRDefault="00D76DC2" w:rsidP="00D76DC2">
      <w:pPr>
        <w:rPr>
          <w:b/>
          <w:sz w:val="22"/>
        </w:rPr>
      </w:pPr>
    </w:p>
    <w:p w:rsidR="00D76DC2" w:rsidRPr="00C5559A" w:rsidRDefault="00D76DC2" w:rsidP="00D76DC2">
      <w:pPr>
        <w:rPr>
          <w:sz w:val="22"/>
        </w:rPr>
      </w:pPr>
      <w:r w:rsidRPr="00C5559A">
        <w:rPr>
          <w:b/>
          <w:sz w:val="22"/>
        </w:rPr>
        <w:t>How else is guideline-setting beneficial?</w:t>
      </w:r>
      <w:r w:rsidRPr="00C5559A">
        <w:rPr>
          <w:sz w:val="22"/>
        </w:rPr>
        <w:t xml:space="preserve"> The process of talking about what people in a group need is a way to bring into the light the cultural differences among members. People from different cultures have different expectations, and people (especially members of the culturally dominant group) tend to assume that our expectations are universally shared. The process of parsing out what different group members mean by “respect” can reveal diverse expectations. The process of crafting guidelines that work for everyone in the group can help members of a group understand each other and consciously provide what is needed for collaborative creativity.</w:t>
      </w:r>
    </w:p>
    <w:p w:rsidR="00D76DC2" w:rsidRPr="00C5559A" w:rsidRDefault="00D76DC2" w:rsidP="00D76DC2">
      <w:pPr>
        <w:rPr>
          <w:sz w:val="22"/>
        </w:rPr>
      </w:pPr>
    </w:p>
    <w:p w:rsidR="00D76DC2" w:rsidRPr="00C5559A" w:rsidRDefault="00D76DC2" w:rsidP="00D76DC2">
      <w:pPr>
        <w:rPr>
          <w:sz w:val="22"/>
        </w:rPr>
      </w:pPr>
      <w:r w:rsidRPr="00C5559A">
        <w:rPr>
          <w:b/>
          <w:sz w:val="22"/>
        </w:rPr>
        <w:t>How do you set guidelines?</w:t>
      </w:r>
      <w:r w:rsidRPr="00C5559A">
        <w:rPr>
          <w:sz w:val="22"/>
        </w:rPr>
        <w:t xml:space="preserve"> </w:t>
      </w:r>
    </w:p>
    <w:p w:rsidR="00D76DC2" w:rsidRPr="00492F2B" w:rsidRDefault="00D76DC2" w:rsidP="00D76DC2">
      <w:pPr>
        <w:pStyle w:val="EndnoteText"/>
        <w:rPr>
          <w:rFonts w:ascii="Arial" w:hAnsi="Arial"/>
        </w:rPr>
      </w:pPr>
      <w:r w:rsidRPr="00492F2B">
        <w:rPr>
          <w:rFonts w:ascii="Arial" w:hAnsi="Arial"/>
        </w:rPr>
        <w:t>The facilitator describes the work the group will be doing and asks, “What behaviors from the people in this group do you need in order to do your best, most creative work?”</w:t>
      </w:r>
    </w:p>
    <w:p w:rsidR="00D76DC2" w:rsidRPr="00492F2B" w:rsidRDefault="00D76DC2" w:rsidP="00D76DC2">
      <w:pPr>
        <w:pStyle w:val="EndnoteText"/>
        <w:rPr>
          <w:rFonts w:ascii="Arial" w:hAnsi="Arial"/>
        </w:rPr>
      </w:pPr>
      <w:r w:rsidRPr="00492F2B">
        <w:rPr>
          <w:rFonts w:ascii="Arial" w:hAnsi="Arial"/>
        </w:rPr>
        <w:t>Scribe</w:t>
      </w:r>
      <w:r w:rsidR="005259D3">
        <w:rPr>
          <w:rFonts w:ascii="Arial" w:hAnsi="Arial"/>
        </w:rPr>
        <w:t>s</w:t>
      </w:r>
      <w:r w:rsidRPr="00492F2B">
        <w:rPr>
          <w:rFonts w:ascii="Arial" w:hAnsi="Arial"/>
        </w:rPr>
        <w:t xml:space="preserve"> write down what people say in the words of the speakers. </w:t>
      </w:r>
    </w:p>
    <w:p w:rsidR="00D76DC2" w:rsidRPr="00492F2B" w:rsidRDefault="00D76DC2" w:rsidP="00492F2B">
      <w:pPr>
        <w:pStyle w:val="EndnoteText"/>
        <w:rPr>
          <w:rFonts w:ascii="Arial" w:hAnsi="Arial"/>
        </w:rPr>
      </w:pPr>
      <w:r w:rsidRPr="00492F2B">
        <w:rPr>
          <w:rFonts w:ascii="Arial" w:hAnsi="Arial"/>
        </w:rPr>
        <w:t xml:space="preserve">If someone uses a generalism, like, “respect,” the facilitator </w:t>
      </w:r>
      <w:r w:rsidR="00C64EA0">
        <w:rPr>
          <w:rFonts w:ascii="Arial" w:hAnsi="Arial"/>
        </w:rPr>
        <w:t>asks</w:t>
      </w:r>
      <w:r w:rsidRPr="00492F2B">
        <w:rPr>
          <w:rFonts w:ascii="Arial" w:hAnsi="Arial"/>
        </w:rPr>
        <w:t>, “What does respect look like and sound like to you?” Or, “How do you know when someone is respecting you?”</w:t>
      </w:r>
    </w:p>
    <w:p w:rsidR="00D76DC2" w:rsidRPr="00492F2B" w:rsidRDefault="00D76DC2" w:rsidP="00D76DC2">
      <w:pPr>
        <w:pStyle w:val="EndnoteText"/>
        <w:rPr>
          <w:rFonts w:ascii="Arial" w:hAnsi="Arial"/>
        </w:rPr>
      </w:pPr>
      <w:r w:rsidRPr="00492F2B">
        <w:rPr>
          <w:rFonts w:ascii="Arial" w:hAnsi="Arial"/>
        </w:rPr>
        <w:t xml:space="preserve">When the group seems to </w:t>
      </w:r>
      <w:r w:rsidR="005259D3">
        <w:rPr>
          <w:rFonts w:ascii="Arial" w:hAnsi="Arial"/>
        </w:rPr>
        <w:t>be finished with the list</w:t>
      </w:r>
      <w:r w:rsidRPr="00492F2B">
        <w:rPr>
          <w:rFonts w:ascii="Arial" w:hAnsi="Arial"/>
        </w:rPr>
        <w:t xml:space="preserve">, the facilitator reviews them to make sure everyone understands each one. Then the facilitator goes down the list one at a time and asks if everyone can agree to each suggested guideline. If one person (or more) says no, the guideline is crossed out and does not become part of the group norms. (But everyone knows it is important to someone in the group.) </w:t>
      </w:r>
    </w:p>
    <w:p w:rsidR="00D76DC2" w:rsidRPr="00492F2B" w:rsidRDefault="00D76DC2" w:rsidP="00D76DC2">
      <w:pPr>
        <w:pStyle w:val="EndnoteText"/>
        <w:rPr>
          <w:rFonts w:ascii="Arial" w:hAnsi="Arial"/>
        </w:rPr>
      </w:pPr>
      <w:r w:rsidRPr="00492F2B">
        <w:rPr>
          <w:rFonts w:ascii="Arial" w:hAnsi="Arial"/>
        </w:rPr>
        <w:t>The facilitator says, “These are our guidelines, and we have agreed to abide by them. It is up to each of us to help us stick by them with friendly reminders when someone forgets.”</w:t>
      </w:r>
    </w:p>
    <w:p w:rsidR="00D76DC2" w:rsidRPr="00492F2B" w:rsidRDefault="00D76DC2" w:rsidP="00D76DC2">
      <w:pPr>
        <w:pStyle w:val="EndnoteText"/>
        <w:rPr>
          <w:rFonts w:ascii="Arial" w:hAnsi="Arial"/>
        </w:rPr>
      </w:pPr>
      <w:r w:rsidRPr="00492F2B">
        <w:rPr>
          <w:rFonts w:ascii="Arial" w:hAnsi="Arial"/>
        </w:rPr>
        <w:t xml:space="preserve">The guidelines that everyone agrees to abide by get written up, posted, and everybody gets a copy. </w:t>
      </w:r>
    </w:p>
    <w:p w:rsidR="00D76DC2" w:rsidRPr="00492F2B" w:rsidRDefault="00D76DC2" w:rsidP="00492F2B">
      <w:pPr>
        <w:pStyle w:val="EndnoteText"/>
        <w:rPr>
          <w:rFonts w:ascii="Arial" w:hAnsi="Arial"/>
        </w:rPr>
      </w:pPr>
      <w:r w:rsidRPr="00492F2B">
        <w:rPr>
          <w:rFonts w:ascii="Arial" w:hAnsi="Arial"/>
        </w:rPr>
        <w:t>Guidelines can be revisited and revised as issues arise and should be revisited whenever someone new joins the group.</w:t>
      </w:r>
    </w:p>
    <w:p w:rsidR="00D76DC2" w:rsidRPr="00C5559A"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Rounds</w:t>
      </w:r>
    </w:p>
    <w:p w:rsidR="00D76DC2" w:rsidRPr="00C5559A" w:rsidRDefault="00D76DC2" w:rsidP="00D76DC2">
      <w:pPr>
        <w:rPr>
          <w:sz w:val="22"/>
        </w:rPr>
      </w:pPr>
      <w:r>
        <w:rPr>
          <w:sz w:val="22"/>
        </w:rPr>
        <w:t xml:space="preserve">(I learned rounds from Tony </w:t>
      </w:r>
      <w:proofErr w:type="spellStart"/>
      <w:r>
        <w:rPr>
          <w:sz w:val="22"/>
        </w:rPr>
        <w:t>Montanaro</w:t>
      </w:r>
      <w:proofErr w:type="spellEnd"/>
      <w:r>
        <w:rPr>
          <w:sz w:val="22"/>
        </w:rPr>
        <w:t xml:space="preserve"> at the Celebration Barn.)</w:t>
      </w:r>
    </w:p>
    <w:p w:rsidR="00D76DC2" w:rsidRPr="00C5559A" w:rsidRDefault="00D76DC2" w:rsidP="00D76DC2">
      <w:pPr>
        <w:rPr>
          <w:sz w:val="22"/>
        </w:rPr>
      </w:pPr>
      <w:r w:rsidRPr="00C5559A">
        <w:rPr>
          <w:sz w:val="22"/>
        </w:rPr>
        <w:t>Rounds are a way of brainstorming on your feet.</w:t>
      </w:r>
    </w:p>
    <w:p w:rsidR="00D76DC2" w:rsidRPr="00C5559A" w:rsidRDefault="00D76DC2" w:rsidP="00D76DC2">
      <w:pPr>
        <w:rPr>
          <w:sz w:val="22"/>
        </w:rPr>
      </w:pPr>
      <w:r w:rsidRPr="00C5559A">
        <w:rPr>
          <w:sz w:val="22"/>
        </w:rPr>
        <w:t>Rounds have a few rules:</w:t>
      </w:r>
    </w:p>
    <w:p w:rsidR="00D76DC2" w:rsidRPr="00C5559A" w:rsidRDefault="00D76DC2" w:rsidP="00D76DC2">
      <w:pPr>
        <w:numPr>
          <w:ilvl w:val="0"/>
          <w:numId w:val="1"/>
        </w:numPr>
        <w:rPr>
          <w:sz w:val="22"/>
        </w:rPr>
      </w:pPr>
      <w:r w:rsidRPr="00C5559A">
        <w:rPr>
          <w:sz w:val="22"/>
        </w:rPr>
        <w:t>You agree on the topic of the round</w:t>
      </w:r>
      <w:r>
        <w:rPr>
          <w:sz w:val="22"/>
        </w:rPr>
        <w:t>, or you do an open round—no topic</w:t>
      </w:r>
      <w:r w:rsidRPr="00C5559A">
        <w:rPr>
          <w:sz w:val="22"/>
        </w:rPr>
        <w:t>.</w:t>
      </w:r>
    </w:p>
    <w:p w:rsidR="00D76DC2" w:rsidRPr="00C5559A" w:rsidRDefault="00D76DC2" w:rsidP="00D76DC2">
      <w:pPr>
        <w:numPr>
          <w:ilvl w:val="0"/>
          <w:numId w:val="1"/>
        </w:numPr>
        <w:rPr>
          <w:sz w:val="22"/>
        </w:rPr>
      </w:pPr>
      <w:r w:rsidRPr="00C5559A">
        <w:rPr>
          <w:sz w:val="22"/>
        </w:rPr>
        <w:t>You take turns</w:t>
      </w:r>
      <w:r>
        <w:rPr>
          <w:sz w:val="22"/>
        </w:rPr>
        <w:t>—go around the circle</w:t>
      </w:r>
      <w:r w:rsidRPr="00C5559A">
        <w:rPr>
          <w:sz w:val="22"/>
        </w:rPr>
        <w:t xml:space="preserve">. </w:t>
      </w:r>
    </w:p>
    <w:p w:rsidR="00D76DC2" w:rsidRPr="00C5559A" w:rsidRDefault="00D76DC2" w:rsidP="00D76DC2">
      <w:pPr>
        <w:numPr>
          <w:ilvl w:val="0"/>
          <w:numId w:val="1"/>
        </w:numPr>
        <w:rPr>
          <w:sz w:val="22"/>
        </w:rPr>
      </w:pPr>
      <w:r w:rsidRPr="00C5559A">
        <w:rPr>
          <w:sz w:val="22"/>
        </w:rPr>
        <w:t>When it is your turn, you get up and do a short, half-baked idea on the topic.</w:t>
      </w:r>
    </w:p>
    <w:p w:rsidR="00D76DC2" w:rsidRPr="00C5559A" w:rsidRDefault="00D76DC2" w:rsidP="00D76DC2">
      <w:pPr>
        <w:numPr>
          <w:ilvl w:val="0"/>
          <w:numId w:val="1"/>
        </w:numPr>
        <w:rPr>
          <w:sz w:val="22"/>
        </w:rPr>
      </w:pPr>
      <w:r w:rsidRPr="00C5559A">
        <w:rPr>
          <w:sz w:val="22"/>
        </w:rPr>
        <w:t xml:space="preserve">Each person gets up when it is his/her turn—no passing. If you don’t have an idea of what to do, </w:t>
      </w:r>
      <w:r>
        <w:rPr>
          <w:sz w:val="22"/>
        </w:rPr>
        <w:t xml:space="preserve">do something abstract or </w:t>
      </w:r>
      <w:r w:rsidRPr="00C5559A">
        <w:rPr>
          <w:sz w:val="22"/>
        </w:rPr>
        <w:t>do what someone else has done in your own way. If you need more people to do your idea, you quickly grab people and tell them what to do and do it.</w:t>
      </w:r>
    </w:p>
    <w:p w:rsidR="00D76DC2" w:rsidRPr="00C5559A" w:rsidRDefault="00D76DC2" w:rsidP="00D76DC2">
      <w:pPr>
        <w:numPr>
          <w:ilvl w:val="0"/>
          <w:numId w:val="1"/>
        </w:numPr>
        <w:rPr>
          <w:sz w:val="22"/>
        </w:rPr>
      </w:pPr>
      <w:r w:rsidRPr="00C5559A">
        <w:rPr>
          <w:sz w:val="22"/>
        </w:rPr>
        <w:t>When it is not your turn, you watch silently and take notes of what you like.</w:t>
      </w:r>
    </w:p>
    <w:p w:rsidR="00D76DC2" w:rsidRPr="00C5559A" w:rsidRDefault="00D76DC2" w:rsidP="00D76DC2">
      <w:pPr>
        <w:numPr>
          <w:ilvl w:val="0"/>
          <w:numId w:val="1"/>
        </w:numPr>
        <w:rPr>
          <w:sz w:val="22"/>
        </w:rPr>
      </w:pPr>
      <w:r w:rsidRPr="00C5559A">
        <w:rPr>
          <w:sz w:val="22"/>
        </w:rPr>
        <w:t xml:space="preserve">You keep going around until the quality of the ideas peters out. </w:t>
      </w:r>
    </w:p>
    <w:p w:rsidR="00FB6D19" w:rsidRPr="005259D3" w:rsidRDefault="00D76DC2" w:rsidP="00D76DC2">
      <w:pPr>
        <w:numPr>
          <w:ilvl w:val="0"/>
          <w:numId w:val="1"/>
        </w:numPr>
        <w:rPr>
          <w:sz w:val="22"/>
        </w:rPr>
      </w:pPr>
      <w:r w:rsidRPr="00C5559A">
        <w:rPr>
          <w:sz w:val="22"/>
        </w:rPr>
        <w:t xml:space="preserve">When the rounds are over, you talk about what you </w:t>
      </w:r>
      <w:r w:rsidRPr="005259D3">
        <w:rPr>
          <w:b/>
          <w:sz w:val="22"/>
        </w:rPr>
        <w:t>saw</w:t>
      </w:r>
      <w:r w:rsidRPr="00C5559A">
        <w:rPr>
          <w:sz w:val="22"/>
        </w:rPr>
        <w:t xml:space="preserve"> that you liked, what it made you think of or reminded you of, and where it might go. (You do not talk about what you did, only what you saw. You do not say anything negative about anything anyone did. You do not question anybody about what they did.)</w:t>
      </w:r>
    </w:p>
    <w:p w:rsidR="00D76DC2" w:rsidRPr="00C5559A" w:rsidRDefault="0087131C" w:rsidP="00D76DC2">
      <w:pPr>
        <w:rPr>
          <w:b/>
          <w:sz w:val="22"/>
        </w:rPr>
      </w:pPr>
      <w:r>
        <w:rPr>
          <w:b/>
          <w:noProof/>
          <w:sz w:val="22"/>
        </w:rPr>
        <w:drawing>
          <wp:anchor distT="0" distB="0" distL="114300" distR="114300" simplePos="0" relativeHeight="251660288" behindDoc="0" locked="0" layoutInCell="1" allowOverlap="1">
            <wp:simplePos x="0" y="0"/>
            <wp:positionH relativeFrom="column">
              <wp:posOffset>3201670</wp:posOffset>
            </wp:positionH>
            <wp:positionV relativeFrom="paragraph">
              <wp:posOffset>34925</wp:posOffset>
            </wp:positionV>
            <wp:extent cx="2729865" cy="1817370"/>
            <wp:effectExtent l="25400" t="0" r="0" b="0"/>
            <wp:wrapTight wrapText="bothSides">
              <wp:wrapPolygon edited="0">
                <wp:start x="-201" y="0"/>
                <wp:lineTo x="-201" y="21434"/>
                <wp:lineTo x="21505" y="21434"/>
                <wp:lineTo x="21505" y="0"/>
                <wp:lineTo x="-201" y="0"/>
              </wp:wrapPolygon>
            </wp:wrapTight>
            <wp:docPr id="6" name="Picture 3" descr=":::::Pictures:iPhoto Library:Originals:2013:Jul 10, 2013_12:970547_521860301201432_20109484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iPhoto Library:Originals:2013:Jul 10, 2013_12:970547_521860301201432_2010948436_n.jpg"/>
                    <pic:cNvPicPr>
                      <a:picLocks noChangeAspect="1" noChangeArrowheads="1"/>
                    </pic:cNvPicPr>
                  </pic:nvPicPr>
                  <pic:blipFill>
                    <a:blip r:embed="rId8"/>
                    <a:srcRect/>
                    <a:stretch>
                      <a:fillRect/>
                    </a:stretch>
                  </pic:blipFill>
                  <pic:spPr bwMode="auto">
                    <a:xfrm>
                      <a:off x="0" y="0"/>
                      <a:ext cx="2729865" cy="1817370"/>
                    </a:xfrm>
                    <a:prstGeom prst="rect">
                      <a:avLst/>
                    </a:prstGeom>
                    <a:noFill/>
                    <a:ln w="9525">
                      <a:noFill/>
                      <a:miter lim="800000"/>
                      <a:headEnd/>
                      <a:tailEnd/>
                    </a:ln>
                  </pic:spPr>
                </pic:pic>
              </a:graphicData>
            </a:graphic>
          </wp:anchor>
        </w:drawing>
      </w:r>
    </w:p>
    <w:p w:rsidR="00D76DC2" w:rsidRPr="00C5559A" w:rsidRDefault="00D76DC2" w:rsidP="00D76DC2">
      <w:pPr>
        <w:rPr>
          <w:b/>
          <w:sz w:val="22"/>
        </w:rPr>
      </w:pPr>
    </w:p>
    <w:p w:rsidR="005259D3" w:rsidRDefault="005259D3" w:rsidP="005259D3">
      <w:pPr>
        <w:rPr>
          <w:sz w:val="22"/>
        </w:rPr>
      </w:pPr>
    </w:p>
    <w:p w:rsidR="005259D3" w:rsidRPr="00492F2B" w:rsidRDefault="00D76DC2" w:rsidP="005259D3">
      <w:pPr>
        <w:pBdr>
          <w:top w:val="single" w:sz="4" w:space="1" w:color="auto"/>
          <w:left w:val="single" w:sz="4" w:space="4" w:color="auto"/>
          <w:bottom w:val="single" w:sz="4" w:space="1" w:color="auto"/>
        </w:pBdr>
        <w:shd w:val="clear" w:color="auto" w:fill="FABF8F" w:themeFill="accent6" w:themeFillTint="99"/>
        <w:jc w:val="center"/>
        <w:rPr>
          <w:b/>
          <w:sz w:val="22"/>
          <w:szCs w:val="28"/>
        </w:rPr>
      </w:pPr>
      <w:r w:rsidRPr="00492F2B">
        <w:rPr>
          <w:b/>
          <w:sz w:val="22"/>
          <w:szCs w:val="28"/>
        </w:rPr>
        <w:t>Group Roles &amp; Tasks</w:t>
      </w:r>
    </w:p>
    <w:p w:rsidR="00D76DC2" w:rsidRPr="00492F2B" w:rsidRDefault="00D76DC2" w:rsidP="005259D3">
      <w:pPr>
        <w:rPr>
          <w:b/>
          <w:sz w:val="22"/>
          <w:szCs w:val="28"/>
        </w:rPr>
      </w:pPr>
    </w:p>
    <w:p w:rsidR="00D76DC2" w:rsidRDefault="00D76DC2" w:rsidP="00D76DC2">
      <w:pPr>
        <w:rPr>
          <w:rFonts w:cs="Arial"/>
          <w:bCs/>
          <w:sz w:val="22"/>
          <w:szCs w:val="22"/>
        </w:rPr>
      </w:pPr>
      <w:r>
        <w:rPr>
          <w:rFonts w:cs="Arial"/>
          <w:bCs/>
          <w:sz w:val="22"/>
          <w:szCs w:val="22"/>
        </w:rPr>
        <w:t>When groups work together, it helps if every member takes some responsibility for helping everyone work well together. If each member of a group rotates through all the roles on a regular basis, then everyone can practice the skills of group communication. Here are some roles that can be rotated among group members:</w:t>
      </w:r>
    </w:p>
    <w:p w:rsidR="00D76DC2" w:rsidRDefault="00D76DC2" w:rsidP="00D76DC2">
      <w:pPr>
        <w:rPr>
          <w:rFonts w:cs="Arial"/>
          <w:bCs/>
          <w:sz w:val="22"/>
          <w:szCs w:val="22"/>
        </w:rPr>
      </w:pPr>
    </w:p>
    <w:p w:rsidR="00D76DC2" w:rsidRPr="00C64EA0" w:rsidRDefault="00D76DC2" w:rsidP="00D76DC2">
      <w:pPr>
        <w:rPr>
          <w:rFonts w:cs="Arial"/>
          <w:b/>
          <w:bCs/>
          <w:sz w:val="22"/>
          <w:szCs w:val="22"/>
          <w:u w:val="single"/>
        </w:rPr>
      </w:pPr>
      <w:r w:rsidRPr="006B6AEF">
        <w:rPr>
          <w:rFonts w:cs="Arial"/>
          <w:b/>
          <w:bCs/>
          <w:sz w:val="22"/>
          <w:szCs w:val="22"/>
          <w:u w:val="single"/>
        </w:rPr>
        <w:t>Role Name</w:t>
      </w:r>
      <w:r w:rsidRPr="006B6AEF">
        <w:rPr>
          <w:rFonts w:cs="Arial"/>
          <w:b/>
          <w:bCs/>
          <w:sz w:val="22"/>
          <w:szCs w:val="22"/>
          <w:u w:val="single"/>
        </w:rPr>
        <w:tab/>
      </w:r>
      <w:r w:rsidRPr="006B6AEF">
        <w:rPr>
          <w:rFonts w:cs="Arial"/>
          <w:b/>
          <w:bCs/>
          <w:sz w:val="22"/>
          <w:szCs w:val="22"/>
          <w:u w:val="single"/>
        </w:rPr>
        <w:tab/>
        <w:t>What This Person Does</w:t>
      </w:r>
      <w:r w:rsidRPr="006B6AEF">
        <w:rPr>
          <w:rFonts w:cs="Arial"/>
          <w:bCs/>
          <w:sz w:val="22"/>
          <w:szCs w:val="22"/>
          <w:u w:val="single"/>
        </w:rPr>
        <w:t>_____________________________</w:t>
      </w:r>
    </w:p>
    <w:p w:rsidR="00C64EA0" w:rsidRDefault="00D76DC2" w:rsidP="00C64EA0">
      <w:pPr>
        <w:rPr>
          <w:rFonts w:cs="Arial"/>
          <w:bCs/>
          <w:sz w:val="22"/>
          <w:szCs w:val="22"/>
        </w:rPr>
      </w:pPr>
      <w:r>
        <w:rPr>
          <w:rFonts w:cs="Arial"/>
          <w:bCs/>
          <w:sz w:val="22"/>
          <w:szCs w:val="22"/>
        </w:rPr>
        <w:t>Facilitator</w:t>
      </w:r>
      <w:r>
        <w:rPr>
          <w:rFonts w:cs="Arial"/>
          <w:bCs/>
          <w:sz w:val="22"/>
          <w:szCs w:val="22"/>
        </w:rPr>
        <w:tab/>
      </w:r>
      <w:r>
        <w:rPr>
          <w:rFonts w:cs="Arial"/>
          <w:bCs/>
          <w:sz w:val="22"/>
          <w:szCs w:val="22"/>
        </w:rPr>
        <w:tab/>
        <w:t xml:space="preserve">Makes sure everyone gets heard; Asks quiet ones to contribute </w:t>
      </w:r>
    </w:p>
    <w:p w:rsidR="00C64EA0" w:rsidRDefault="00C64EA0" w:rsidP="00C64EA0">
      <w:pPr>
        <w:rPr>
          <w:rFonts w:cs="Arial"/>
          <w:bCs/>
          <w:sz w:val="22"/>
          <w:szCs w:val="22"/>
        </w:rPr>
      </w:pPr>
      <w:r>
        <w:rPr>
          <w:rFonts w:cs="Arial"/>
          <w:bCs/>
          <w:sz w:val="22"/>
          <w:szCs w:val="22"/>
        </w:rPr>
        <w:tab/>
      </w:r>
      <w:r>
        <w:rPr>
          <w:rFonts w:cs="Arial"/>
          <w:bCs/>
          <w:sz w:val="22"/>
          <w:szCs w:val="22"/>
        </w:rPr>
        <w:tab/>
      </w:r>
      <w:r>
        <w:rPr>
          <w:rFonts w:cs="Arial"/>
          <w:bCs/>
          <w:sz w:val="22"/>
          <w:szCs w:val="22"/>
        </w:rPr>
        <w:tab/>
      </w:r>
      <w:r w:rsidR="00D76DC2">
        <w:rPr>
          <w:rFonts w:cs="Arial"/>
          <w:bCs/>
          <w:sz w:val="22"/>
          <w:szCs w:val="22"/>
        </w:rPr>
        <w:t xml:space="preserve">their thoughts on the topic. Summarizes discussion and </w:t>
      </w:r>
      <w:r>
        <w:rPr>
          <w:rFonts w:cs="Arial"/>
          <w:bCs/>
          <w:sz w:val="22"/>
          <w:szCs w:val="22"/>
        </w:rPr>
        <w:t xml:space="preserve">suggests </w:t>
      </w:r>
    </w:p>
    <w:p w:rsidR="00D76DC2" w:rsidRDefault="00C64EA0" w:rsidP="00C64EA0">
      <w:pPr>
        <w:rPr>
          <w:rFonts w:cs="Arial"/>
          <w:bCs/>
          <w:sz w:val="22"/>
          <w:szCs w:val="22"/>
        </w:rPr>
      </w:pPr>
      <w:r>
        <w:rPr>
          <w:rFonts w:cs="Arial"/>
          <w:bCs/>
          <w:sz w:val="22"/>
          <w:szCs w:val="22"/>
        </w:rPr>
        <w:tab/>
      </w:r>
      <w:r>
        <w:rPr>
          <w:rFonts w:cs="Arial"/>
          <w:bCs/>
          <w:sz w:val="22"/>
          <w:szCs w:val="22"/>
        </w:rPr>
        <w:tab/>
      </w:r>
      <w:r>
        <w:rPr>
          <w:rFonts w:cs="Arial"/>
          <w:bCs/>
          <w:sz w:val="22"/>
          <w:szCs w:val="22"/>
        </w:rPr>
        <w:tab/>
      </w:r>
      <w:r w:rsidR="00D76DC2">
        <w:rPr>
          <w:rFonts w:cs="Arial"/>
          <w:bCs/>
          <w:sz w:val="22"/>
          <w:szCs w:val="22"/>
        </w:rPr>
        <w:t xml:space="preserve">action based on the discussion. </w:t>
      </w:r>
    </w:p>
    <w:p w:rsidR="00D76DC2" w:rsidRDefault="00D76DC2" w:rsidP="00D76DC2">
      <w:pPr>
        <w:ind w:left="2160" w:hanging="2160"/>
        <w:rPr>
          <w:rFonts w:cs="Arial"/>
          <w:bCs/>
          <w:sz w:val="22"/>
          <w:szCs w:val="22"/>
        </w:rPr>
      </w:pPr>
      <w:r>
        <w:rPr>
          <w:rFonts w:cs="Arial"/>
          <w:bCs/>
          <w:sz w:val="22"/>
          <w:szCs w:val="22"/>
        </w:rPr>
        <w:t>Focus-Keeper</w:t>
      </w:r>
      <w:r>
        <w:rPr>
          <w:rFonts w:cs="Arial"/>
          <w:bCs/>
          <w:sz w:val="22"/>
          <w:szCs w:val="22"/>
        </w:rPr>
        <w:tab/>
        <w:t>Helps the group stay on task; can interrupt when the group goes on a tangent.</w:t>
      </w:r>
    </w:p>
    <w:p w:rsidR="00D76DC2" w:rsidRDefault="00D76DC2" w:rsidP="00D76DC2">
      <w:pPr>
        <w:rPr>
          <w:rFonts w:cs="Arial"/>
          <w:bCs/>
          <w:sz w:val="22"/>
          <w:szCs w:val="22"/>
        </w:rPr>
      </w:pPr>
      <w:r>
        <w:rPr>
          <w:rFonts w:cs="Arial"/>
          <w:bCs/>
          <w:sz w:val="22"/>
          <w:szCs w:val="22"/>
        </w:rPr>
        <w:t>Note-Taker</w:t>
      </w:r>
      <w:r>
        <w:rPr>
          <w:rFonts w:cs="Arial"/>
          <w:bCs/>
          <w:sz w:val="22"/>
          <w:szCs w:val="22"/>
        </w:rPr>
        <w:tab/>
      </w:r>
      <w:r>
        <w:rPr>
          <w:rFonts w:cs="Arial"/>
          <w:bCs/>
          <w:sz w:val="22"/>
          <w:szCs w:val="22"/>
        </w:rPr>
        <w:tab/>
        <w:t>Takes notes and reports.</w:t>
      </w:r>
    </w:p>
    <w:p w:rsidR="00D76DC2" w:rsidRDefault="00D76DC2" w:rsidP="00D76DC2">
      <w:pPr>
        <w:rPr>
          <w:rFonts w:cs="Arial"/>
          <w:bCs/>
          <w:sz w:val="22"/>
          <w:szCs w:val="22"/>
        </w:rPr>
      </w:pPr>
      <w:r>
        <w:rPr>
          <w:rFonts w:cs="Arial"/>
          <w:bCs/>
          <w:sz w:val="22"/>
          <w:szCs w:val="22"/>
        </w:rPr>
        <w:t>Empath</w:t>
      </w:r>
      <w:r>
        <w:rPr>
          <w:rFonts w:cs="Arial"/>
          <w:bCs/>
          <w:sz w:val="22"/>
          <w:szCs w:val="22"/>
        </w:rPr>
        <w:tab/>
      </w:r>
      <w:r>
        <w:rPr>
          <w:rFonts w:cs="Arial"/>
          <w:bCs/>
          <w:sz w:val="22"/>
          <w:szCs w:val="22"/>
        </w:rPr>
        <w:tab/>
        <w:t xml:space="preserve">Pays attention to feelings; can interrupt the work to check in with </w:t>
      </w:r>
    </w:p>
    <w:p w:rsidR="00D76DC2" w:rsidRDefault="00D76DC2" w:rsidP="00D76DC2">
      <w:pPr>
        <w:rPr>
          <w:rFonts w:cs="Arial"/>
          <w:bCs/>
          <w:sz w:val="22"/>
          <w:szCs w:val="22"/>
        </w:rPr>
      </w:pPr>
      <w:r>
        <w:rPr>
          <w:rFonts w:cs="Arial"/>
          <w:bCs/>
          <w:sz w:val="22"/>
          <w:szCs w:val="22"/>
        </w:rPr>
        <w:tab/>
      </w:r>
      <w:r>
        <w:rPr>
          <w:rFonts w:cs="Arial"/>
          <w:bCs/>
          <w:sz w:val="22"/>
          <w:szCs w:val="22"/>
        </w:rPr>
        <w:tab/>
      </w:r>
      <w:r>
        <w:rPr>
          <w:rFonts w:cs="Arial"/>
          <w:bCs/>
          <w:sz w:val="22"/>
          <w:szCs w:val="22"/>
        </w:rPr>
        <w:tab/>
        <w:t>someone who is having strong feelings.</w:t>
      </w:r>
    </w:p>
    <w:p w:rsidR="00D76DC2" w:rsidRDefault="00D76DC2" w:rsidP="00D76DC2">
      <w:pPr>
        <w:rPr>
          <w:rFonts w:cs="Arial"/>
          <w:bCs/>
          <w:sz w:val="22"/>
          <w:szCs w:val="22"/>
        </w:rPr>
      </w:pPr>
      <w:r>
        <w:rPr>
          <w:rFonts w:cs="Arial"/>
          <w:bCs/>
          <w:sz w:val="22"/>
          <w:szCs w:val="22"/>
        </w:rPr>
        <w:t>Director</w:t>
      </w:r>
      <w:r>
        <w:rPr>
          <w:rFonts w:cs="Arial"/>
          <w:bCs/>
          <w:sz w:val="22"/>
          <w:szCs w:val="22"/>
        </w:rPr>
        <w:tab/>
      </w:r>
      <w:r>
        <w:rPr>
          <w:rFonts w:cs="Arial"/>
          <w:bCs/>
          <w:sz w:val="22"/>
          <w:szCs w:val="22"/>
        </w:rPr>
        <w:tab/>
      </w:r>
      <w:r w:rsidR="00C64EA0">
        <w:rPr>
          <w:rFonts w:cs="Arial"/>
          <w:bCs/>
          <w:sz w:val="22"/>
          <w:szCs w:val="22"/>
        </w:rPr>
        <w:t>Runs</w:t>
      </w:r>
      <w:r>
        <w:rPr>
          <w:rFonts w:cs="Arial"/>
          <w:bCs/>
          <w:sz w:val="22"/>
          <w:szCs w:val="22"/>
        </w:rPr>
        <w:t xml:space="preserve"> rehearsals, gives directions, helps everyone look </w:t>
      </w:r>
    </w:p>
    <w:p w:rsidR="00D76DC2" w:rsidRDefault="00D76DC2" w:rsidP="00D76DC2">
      <w:pPr>
        <w:tabs>
          <w:tab w:val="left" w:pos="1440"/>
        </w:tabs>
        <w:ind w:left="2160" w:hanging="1440"/>
        <w:rPr>
          <w:rFonts w:cs="Arial"/>
          <w:bCs/>
          <w:sz w:val="22"/>
          <w:szCs w:val="22"/>
        </w:rPr>
      </w:pPr>
      <w:r>
        <w:rPr>
          <w:rFonts w:cs="Arial"/>
          <w:bCs/>
          <w:sz w:val="22"/>
          <w:szCs w:val="22"/>
        </w:rPr>
        <w:tab/>
      </w:r>
      <w:r>
        <w:rPr>
          <w:rFonts w:cs="Arial"/>
          <w:bCs/>
          <w:sz w:val="22"/>
          <w:szCs w:val="22"/>
        </w:rPr>
        <w:tab/>
        <w:t>good and be heard. Director listens to suggestions from others, but has final say-so.</w:t>
      </w:r>
      <w:r w:rsidR="00C64EA0">
        <w:rPr>
          <w:rFonts w:cs="Arial"/>
          <w:bCs/>
          <w:sz w:val="22"/>
          <w:szCs w:val="22"/>
        </w:rPr>
        <w:t xml:space="preserve"> Everybody else does what director says. </w:t>
      </w:r>
    </w:p>
    <w:p w:rsidR="00D76DC2" w:rsidRDefault="00D76DC2" w:rsidP="00D76DC2">
      <w:pPr>
        <w:tabs>
          <w:tab w:val="left" w:pos="1440"/>
        </w:tabs>
        <w:ind w:left="1440" w:hanging="1440"/>
        <w:rPr>
          <w:rFonts w:cs="Arial"/>
          <w:bCs/>
          <w:sz w:val="22"/>
          <w:szCs w:val="22"/>
        </w:rPr>
      </w:pPr>
      <w:r>
        <w:rPr>
          <w:rFonts w:cs="Arial"/>
          <w:bCs/>
          <w:sz w:val="22"/>
          <w:szCs w:val="22"/>
        </w:rPr>
        <w:t>Process Observer</w:t>
      </w:r>
      <w:r>
        <w:rPr>
          <w:rFonts w:cs="Arial"/>
          <w:bCs/>
          <w:sz w:val="22"/>
          <w:szCs w:val="22"/>
        </w:rPr>
        <w:tab/>
        <w:t xml:space="preserve">Takes notes and reports on behaviors that help the group </w:t>
      </w:r>
    </w:p>
    <w:p w:rsidR="00D76DC2" w:rsidRDefault="00D76DC2" w:rsidP="00D76DC2">
      <w:pPr>
        <w:tabs>
          <w:tab w:val="left" w:pos="1440"/>
        </w:tabs>
        <w:ind w:left="1440" w:hanging="1440"/>
        <w:rPr>
          <w:rFonts w:cs="Arial"/>
          <w:bCs/>
          <w:sz w:val="22"/>
          <w:szCs w:val="22"/>
        </w:rPr>
      </w:pPr>
      <w:r>
        <w:rPr>
          <w:rFonts w:cs="Arial"/>
          <w:bCs/>
          <w:sz w:val="22"/>
          <w:szCs w:val="22"/>
        </w:rPr>
        <w:tab/>
      </w:r>
      <w:r>
        <w:rPr>
          <w:rFonts w:cs="Arial"/>
          <w:bCs/>
          <w:sz w:val="22"/>
          <w:szCs w:val="22"/>
        </w:rPr>
        <w:tab/>
        <w:t>collaborate creatively.</w:t>
      </w:r>
    </w:p>
    <w:p w:rsidR="00D76DC2" w:rsidRPr="00C5559A"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Critical Response Process</w:t>
      </w:r>
    </w:p>
    <w:p w:rsidR="00D76DC2" w:rsidRPr="00C5559A" w:rsidRDefault="00C01FD4" w:rsidP="00D76DC2">
      <w:pPr>
        <w:rPr>
          <w:sz w:val="22"/>
        </w:rPr>
      </w:pPr>
      <w:r>
        <w:rPr>
          <w:noProof/>
          <w:sz w:val="22"/>
        </w:rPr>
        <w:drawing>
          <wp:anchor distT="0" distB="0" distL="114300" distR="114300" simplePos="0" relativeHeight="251663360" behindDoc="0" locked="0" layoutInCell="1" allowOverlap="1">
            <wp:simplePos x="0" y="0"/>
            <wp:positionH relativeFrom="column">
              <wp:posOffset>3429000</wp:posOffset>
            </wp:positionH>
            <wp:positionV relativeFrom="paragraph">
              <wp:posOffset>795020</wp:posOffset>
            </wp:positionV>
            <wp:extent cx="2435225" cy="1749425"/>
            <wp:effectExtent l="25400" t="0" r="3175" b="0"/>
            <wp:wrapTight wrapText="left">
              <wp:wrapPolygon edited="0">
                <wp:start x="-225" y="0"/>
                <wp:lineTo x="-225" y="21326"/>
                <wp:lineTo x="21628" y="21326"/>
                <wp:lineTo x="21628" y="0"/>
                <wp:lineTo x="-225" y="0"/>
              </wp:wrapPolygon>
            </wp:wrapTight>
            <wp:docPr id="13" name="Picture 6" descr=":::::Pictures:iPhoto Library:Originals:2012:Jun 13, 2012_3:CAM 1st session 3 surprises 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iPhoto Library:Originals:2012:Jun 13, 2012_3:CAM 1st session 3 surprises sma.jpg"/>
                    <pic:cNvPicPr>
                      <a:picLocks noChangeAspect="1" noChangeArrowheads="1"/>
                    </pic:cNvPicPr>
                  </pic:nvPicPr>
                  <pic:blipFill>
                    <a:blip r:embed="rId9"/>
                    <a:srcRect/>
                    <a:stretch>
                      <a:fillRect/>
                    </a:stretch>
                  </pic:blipFill>
                  <pic:spPr bwMode="auto">
                    <a:xfrm>
                      <a:off x="0" y="0"/>
                      <a:ext cx="2435225" cy="1749425"/>
                    </a:xfrm>
                    <a:prstGeom prst="rect">
                      <a:avLst/>
                    </a:prstGeom>
                    <a:noFill/>
                    <a:ln w="9525">
                      <a:noFill/>
                      <a:miter lim="800000"/>
                      <a:headEnd/>
                      <a:tailEnd/>
                    </a:ln>
                  </pic:spPr>
                </pic:pic>
              </a:graphicData>
            </a:graphic>
          </wp:anchor>
        </w:drawing>
      </w:r>
      <w:r w:rsidR="00D76DC2" w:rsidRPr="00C5559A">
        <w:rPr>
          <w:sz w:val="22"/>
        </w:rPr>
        <w:t>When asking for feedback on presentations, I only entertain positive language. I want to know what</w:t>
      </w:r>
      <w:r w:rsidR="00D76DC2">
        <w:rPr>
          <w:sz w:val="22"/>
        </w:rPr>
        <w:t xml:space="preserve"> will improve what we just saw—anybody </w:t>
      </w:r>
      <w:r w:rsidR="00D76DC2" w:rsidRPr="00C5559A">
        <w:rPr>
          <w:sz w:val="22"/>
        </w:rPr>
        <w:t>can point out what is wrong with a thing, but I want us to be the geniuses who can figure out the solutions to problems raised by the presentations—that is creative thinking.</w:t>
      </w:r>
      <w:r w:rsidR="00D76DC2">
        <w:rPr>
          <w:sz w:val="22"/>
        </w:rPr>
        <w:t xml:space="preserve"> (Thanks to Dale Carnegie.)</w:t>
      </w:r>
    </w:p>
    <w:p w:rsidR="00D76DC2" w:rsidRPr="00C5559A" w:rsidRDefault="00D76DC2" w:rsidP="00D76DC2">
      <w:pPr>
        <w:rPr>
          <w:sz w:val="22"/>
        </w:rPr>
      </w:pPr>
    </w:p>
    <w:p w:rsidR="00D76DC2" w:rsidRDefault="00D76DC2" w:rsidP="00D76DC2">
      <w:pPr>
        <w:rPr>
          <w:sz w:val="22"/>
        </w:rPr>
      </w:pPr>
      <w:r>
        <w:rPr>
          <w:sz w:val="22"/>
        </w:rPr>
        <w:t xml:space="preserve">When working with </w:t>
      </w:r>
      <w:r w:rsidRPr="00C64EA0">
        <w:rPr>
          <w:b/>
          <w:sz w:val="22"/>
        </w:rPr>
        <w:t>people new to collaborative creative process</w:t>
      </w:r>
      <w:r>
        <w:rPr>
          <w:sz w:val="22"/>
        </w:rPr>
        <w:t>, my critical response process is to ask:</w:t>
      </w:r>
    </w:p>
    <w:p w:rsidR="00D76DC2" w:rsidRDefault="00D76DC2" w:rsidP="00D76DC2">
      <w:pPr>
        <w:rPr>
          <w:sz w:val="22"/>
        </w:rPr>
      </w:pPr>
      <w:r>
        <w:rPr>
          <w:sz w:val="22"/>
        </w:rPr>
        <w:tab/>
        <w:t>What happened?</w:t>
      </w:r>
    </w:p>
    <w:p w:rsidR="00D76DC2" w:rsidRDefault="00D76DC2" w:rsidP="00D76DC2">
      <w:pPr>
        <w:rPr>
          <w:sz w:val="22"/>
        </w:rPr>
      </w:pPr>
      <w:r>
        <w:rPr>
          <w:sz w:val="22"/>
        </w:rPr>
        <w:tab/>
        <w:t xml:space="preserve">What did you see? </w:t>
      </w:r>
    </w:p>
    <w:p w:rsidR="00D76DC2" w:rsidRDefault="00D76DC2" w:rsidP="00D76DC2">
      <w:pPr>
        <w:rPr>
          <w:sz w:val="22"/>
        </w:rPr>
      </w:pPr>
      <w:r>
        <w:rPr>
          <w:sz w:val="22"/>
        </w:rPr>
        <w:tab/>
        <w:t>What did you hear?</w:t>
      </w:r>
    </w:p>
    <w:p w:rsidR="00D76DC2" w:rsidRDefault="00D76DC2" w:rsidP="00D76DC2">
      <w:pPr>
        <w:rPr>
          <w:sz w:val="22"/>
        </w:rPr>
      </w:pPr>
      <w:r>
        <w:rPr>
          <w:sz w:val="22"/>
        </w:rPr>
        <w:tab/>
        <w:t>What did you experience?</w:t>
      </w:r>
    </w:p>
    <w:p w:rsidR="00D76DC2" w:rsidRDefault="00D76DC2" w:rsidP="00D76DC2">
      <w:pPr>
        <w:rPr>
          <w:sz w:val="22"/>
        </w:rPr>
      </w:pPr>
      <w:r>
        <w:rPr>
          <w:sz w:val="22"/>
        </w:rPr>
        <w:tab/>
        <w:t>What did you feel? When?</w:t>
      </w:r>
    </w:p>
    <w:p w:rsidR="00D76DC2" w:rsidRDefault="00D76DC2" w:rsidP="00D76DC2">
      <w:pPr>
        <w:rPr>
          <w:sz w:val="22"/>
        </w:rPr>
      </w:pPr>
      <w:r>
        <w:rPr>
          <w:sz w:val="22"/>
        </w:rPr>
        <w:tab/>
        <w:t>What did you think? (Not if you thought it was good—just what ideas came into your head while you watched.)</w:t>
      </w:r>
      <w:r w:rsidR="00C64EA0">
        <w:rPr>
          <w:sz w:val="22"/>
        </w:rPr>
        <w:t xml:space="preserve"> </w:t>
      </w:r>
      <w:r>
        <w:rPr>
          <w:sz w:val="22"/>
        </w:rPr>
        <w:t xml:space="preserve"> </w:t>
      </w:r>
    </w:p>
    <w:p w:rsidR="00D76DC2" w:rsidRDefault="00D76DC2" w:rsidP="00D76DC2">
      <w:pPr>
        <w:rPr>
          <w:sz w:val="22"/>
        </w:rPr>
      </w:pPr>
    </w:p>
    <w:p w:rsidR="00D76DC2" w:rsidRDefault="00D76DC2" w:rsidP="00D76DC2">
      <w:pPr>
        <w:rPr>
          <w:sz w:val="22"/>
        </w:rPr>
      </w:pPr>
      <w:r>
        <w:rPr>
          <w:sz w:val="22"/>
        </w:rPr>
        <w:t xml:space="preserve">The </w:t>
      </w:r>
      <w:r w:rsidRPr="00C64EA0">
        <w:rPr>
          <w:b/>
          <w:sz w:val="22"/>
        </w:rPr>
        <w:t xml:space="preserve">critical response to rounds </w:t>
      </w:r>
      <w:r>
        <w:rPr>
          <w:sz w:val="22"/>
        </w:rPr>
        <w:t>is designed to find the good stuff and make connections to where it might be headed:</w:t>
      </w:r>
    </w:p>
    <w:p w:rsidR="00D76DC2" w:rsidRDefault="00D76DC2" w:rsidP="009C5222">
      <w:pPr>
        <w:tabs>
          <w:tab w:val="left" w:pos="4050"/>
        </w:tabs>
        <w:rPr>
          <w:sz w:val="22"/>
        </w:rPr>
      </w:pPr>
      <w:r>
        <w:rPr>
          <w:sz w:val="22"/>
        </w:rPr>
        <w:t xml:space="preserve">What did you see/hear/experience that you </w:t>
      </w:r>
      <w:r w:rsidR="00DF725F">
        <w:rPr>
          <w:sz w:val="22"/>
        </w:rPr>
        <w:tab/>
      </w:r>
      <w:r>
        <w:rPr>
          <w:sz w:val="22"/>
        </w:rPr>
        <w:t>liked? Why?</w:t>
      </w:r>
    </w:p>
    <w:p w:rsidR="00D76DC2" w:rsidRDefault="00D76DC2" w:rsidP="009C5222">
      <w:pPr>
        <w:tabs>
          <w:tab w:val="left" w:pos="4050"/>
        </w:tabs>
        <w:rPr>
          <w:sz w:val="22"/>
        </w:rPr>
      </w:pPr>
      <w:r>
        <w:rPr>
          <w:sz w:val="22"/>
        </w:rPr>
        <w:t>What did it remind you of?</w:t>
      </w:r>
    </w:p>
    <w:p w:rsidR="00D76DC2" w:rsidRDefault="00D76DC2" w:rsidP="00D76DC2">
      <w:pPr>
        <w:rPr>
          <w:sz w:val="22"/>
        </w:rPr>
      </w:pPr>
      <w:r>
        <w:rPr>
          <w:sz w:val="22"/>
        </w:rPr>
        <w:t xml:space="preserve">What did it make you think of? </w:t>
      </w:r>
    </w:p>
    <w:p w:rsidR="00D76DC2" w:rsidRDefault="00D76DC2" w:rsidP="00D76DC2">
      <w:pPr>
        <w:rPr>
          <w:sz w:val="22"/>
        </w:rPr>
      </w:pPr>
      <w:r>
        <w:rPr>
          <w:sz w:val="22"/>
        </w:rPr>
        <w:t xml:space="preserve">Where could it go? </w:t>
      </w:r>
    </w:p>
    <w:p w:rsidR="00D76DC2" w:rsidRDefault="00D76DC2" w:rsidP="00D76DC2">
      <w:pPr>
        <w:rPr>
          <w:sz w:val="22"/>
        </w:rPr>
      </w:pPr>
      <w:r>
        <w:rPr>
          <w:sz w:val="22"/>
        </w:rPr>
        <w:t>What does it relate to?</w:t>
      </w:r>
    </w:p>
    <w:p w:rsidR="00D76DC2" w:rsidRDefault="00D76DC2" w:rsidP="00D76DC2">
      <w:pPr>
        <w:rPr>
          <w:sz w:val="22"/>
        </w:rPr>
      </w:pPr>
    </w:p>
    <w:p w:rsidR="00D76DC2" w:rsidRPr="00C5559A" w:rsidRDefault="00D76DC2" w:rsidP="00D76DC2">
      <w:pPr>
        <w:rPr>
          <w:sz w:val="22"/>
        </w:rPr>
      </w:pPr>
      <w:r>
        <w:rPr>
          <w:sz w:val="22"/>
        </w:rPr>
        <w:t>S</w:t>
      </w:r>
      <w:r w:rsidRPr="00C5559A">
        <w:rPr>
          <w:sz w:val="22"/>
        </w:rPr>
        <w:t>ome useful questions to elicit positive feedback:</w:t>
      </w:r>
    </w:p>
    <w:p w:rsidR="00D76DC2" w:rsidRPr="00AA2B87" w:rsidRDefault="00D76DC2" w:rsidP="00D76DC2">
      <w:pPr>
        <w:numPr>
          <w:ilvl w:val="0"/>
          <w:numId w:val="2"/>
        </w:numPr>
        <w:rPr>
          <w:sz w:val="22"/>
        </w:rPr>
      </w:pPr>
      <w:r w:rsidRPr="00AA2B87">
        <w:rPr>
          <w:sz w:val="22"/>
        </w:rPr>
        <w:t>What worked?</w:t>
      </w:r>
    </w:p>
    <w:p w:rsidR="00D76DC2" w:rsidRPr="00AA2B87" w:rsidRDefault="00D76DC2" w:rsidP="00D76DC2">
      <w:pPr>
        <w:numPr>
          <w:ilvl w:val="0"/>
          <w:numId w:val="2"/>
        </w:numPr>
        <w:rPr>
          <w:sz w:val="22"/>
        </w:rPr>
      </w:pPr>
      <w:r w:rsidRPr="00AA2B87">
        <w:rPr>
          <w:sz w:val="22"/>
        </w:rPr>
        <w:t>What was effective?</w:t>
      </w:r>
    </w:p>
    <w:p w:rsidR="00D76DC2" w:rsidRPr="00AA2B87" w:rsidRDefault="00D76DC2" w:rsidP="00D76DC2">
      <w:pPr>
        <w:numPr>
          <w:ilvl w:val="0"/>
          <w:numId w:val="2"/>
        </w:numPr>
        <w:rPr>
          <w:sz w:val="22"/>
        </w:rPr>
      </w:pPr>
      <w:r w:rsidRPr="00AA2B87">
        <w:rPr>
          <w:sz w:val="22"/>
        </w:rPr>
        <w:t>W</w:t>
      </w:r>
      <w:r w:rsidR="0087131C">
        <w:rPr>
          <w:sz w:val="22"/>
        </w:rPr>
        <w:t>hen and why w</w:t>
      </w:r>
      <w:r w:rsidRPr="00AA2B87">
        <w:rPr>
          <w:sz w:val="22"/>
        </w:rPr>
        <w:t xml:space="preserve">ere you moved? </w:t>
      </w:r>
    </w:p>
    <w:p w:rsidR="00D76DC2" w:rsidRPr="00AA2B87" w:rsidRDefault="00D76DC2" w:rsidP="00D76DC2">
      <w:pPr>
        <w:numPr>
          <w:ilvl w:val="0"/>
          <w:numId w:val="2"/>
        </w:numPr>
        <w:rPr>
          <w:sz w:val="22"/>
        </w:rPr>
      </w:pPr>
      <w:r w:rsidRPr="00AA2B87">
        <w:rPr>
          <w:sz w:val="22"/>
        </w:rPr>
        <w:t>What did you learn or discover?</w:t>
      </w:r>
    </w:p>
    <w:p w:rsidR="0087131C" w:rsidRDefault="00D76DC2" w:rsidP="00D76DC2">
      <w:pPr>
        <w:numPr>
          <w:ilvl w:val="0"/>
          <w:numId w:val="2"/>
        </w:numPr>
        <w:rPr>
          <w:sz w:val="22"/>
        </w:rPr>
      </w:pPr>
      <w:r w:rsidRPr="0087131C">
        <w:rPr>
          <w:sz w:val="22"/>
        </w:rPr>
        <w:t>What questions would you like to ask</w:t>
      </w:r>
      <w:r w:rsidR="0087131C" w:rsidRPr="0087131C">
        <w:rPr>
          <w:sz w:val="22"/>
        </w:rPr>
        <w:t>?</w:t>
      </w:r>
      <w:r w:rsidRPr="0087131C">
        <w:rPr>
          <w:sz w:val="22"/>
        </w:rPr>
        <w:t xml:space="preserve"> </w:t>
      </w:r>
    </w:p>
    <w:p w:rsidR="00D76DC2" w:rsidRPr="0087131C" w:rsidRDefault="00D76DC2" w:rsidP="00D76DC2">
      <w:pPr>
        <w:numPr>
          <w:ilvl w:val="0"/>
          <w:numId w:val="2"/>
        </w:numPr>
        <w:rPr>
          <w:sz w:val="22"/>
        </w:rPr>
      </w:pPr>
      <w:r w:rsidRPr="0087131C">
        <w:rPr>
          <w:sz w:val="22"/>
        </w:rPr>
        <w:t>Do you have any suggestions that improve it?</w:t>
      </w:r>
    </w:p>
    <w:p w:rsidR="00D76DC2" w:rsidRDefault="00D76DC2" w:rsidP="00D76DC2">
      <w:pPr>
        <w:rPr>
          <w:sz w:val="22"/>
        </w:rPr>
      </w:pPr>
    </w:p>
    <w:p w:rsidR="00D76DC2" w:rsidRDefault="00D76DC2" w:rsidP="00D76DC2">
      <w:pPr>
        <w:rPr>
          <w:sz w:val="22"/>
        </w:rPr>
      </w:pPr>
      <w:r w:rsidRPr="00C64EA0">
        <w:rPr>
          <w:b/>
          <w:sz w:val="22"/>
        </w:rPr>
        <w:t xml:space="preserve">One-Element-at-a-Time Critical Response: </w:t>
      </w:r>
      <w:r>
        <w:rPr>
          <w:sz w:val="22"/>
        </w:rPr>
        <w:t>(I learned this from C.W. Metcalf.)</w:t>
      </w:r>
    </w:p>
    <w:p w:rsidR="00D76DC2" w:rsidRDefault="00D76DC2" w:rsidP="00D76DC2">
      <w:pPr>
        <w:rPr>
          <w:sz w:val="22"/>
        </w:rPr>
      </w:pPr>
      <w:r>
        <w:rPr>
          <w:sz w:val="22"/>
        </w:rPr>
        <w:tab/>
        <w:t>You choose what element of your art form you are working on. (E.g.: timing, vocal clarity, editing out redundancies, c</w:t>
      </w:r>
      <w:r w:rsidR="0087131C">
        <w:rPr>
          <w:sz w:val="22"/>
        </w:rPr>
        <w:t>larifying status relationships</w:t>
      </w:r>
      <w:r>
        <w:rPr>
          <w:sz w:val="22"/>
        </w:rPr>
        <w:t>…)</w:t>
      </w:r>
    </w:p>
    <w:p w:rsidR="00D76DC2" w:rsidRDefault="00D76DC2" w:rsidP="00D76DC2">
      <w:pPr>
        <w:rPr>
          <w:sz w:val="22"/>
        </w:rPr>
      </w:pPr>
      <w:r>
        <w:rPr>
          <w:sz w:val="22"/>
        </w:rPr>
        <w:tab/>
        <w:t>You rehearse or write focusing on that element.</w:t>
      </w:r>
    </w:p>
    <w:p w:rsidR="00D76DC2" w:rsidRDefault="00D76DC2" w:rsidP="00D76DC2">
      <w:pPr>
        <w:rPr>
          <w:sz w:val="22"/>
        </w:rPr>
      </w:pPr>
      <w:r>
        <w:rPr>
          <w:sz w:val="22"/>
        </w:rPr>
        <w:tab/>
        <w:t>You critique that element, only.</w:t>
      </w:r>
    </w:p>
    <w:p w:rsidR="00D76DC2" w:rsidRDefault="00D76DC2" w:rsidP="00D76DC2">
      <w:pPr>
        <w:rPr>
          <w:sz w:val="22"/>
        </w:rPr>
      </w:pPr>
      <w:r>
        <w:rPr>
          <w:sz w:val="22"/>
        </w:rPr>
        <w:tab/>
        <w:t>You write down what you decide about that element that you want to keep.</w:t>
      </w:r>
    </w:p>
    <w:p w:rsidR="00D76DC2" w:rsidRDefault="00D76DC2" w:rsidP="00D76DC2">
      <w:pPr>
        <w:rPr>
          <w:sz w:val="22"/>
        </w:rPr>
      </w:pPr>
    </w:p>
    <w:p w:rsidR="00D76DC2" w:rsidRPr="00C64EA0" w:rsidRDefault="00D76DC2" w:rsidP="00D76DC2">
      <w:pPr>
        <w:rPr>
          <w:b/>
          <w:sz w:val="22"/>
        </w:rPr>
      </w:pPr>
      <w:r w:rsidRPr="00C64EA0">
        <w:rPr>
          <w:b/>
          <w:sz w:val="22"/>
        </w:rPr>
        <w:t xml:space="preserve">Liz </w:t>
      </w:r>
      <w:proofErr w:type="spellStart"/>
      <w:r w:rsidRPr="00C64EA0">
        <w:rPr>
          <w:b/>
          <w:sz w:val="22"/>
        </w:rPr>
        <w:t>Lerman’s</w:t>
      </w:r>
      <w:proofErr w:type="spellEnd"/>
      <w:r w:rsidRPr="00C64EA0">
        <w:rPr>
          <w:b/>
          <w:sz w:val="22"/>
        </w:rPr>
        <w:t xml:space="preserve"> Critical Response Process</w:t>
      </w:r>
    </w:p>
    <w:p w:rsidR="00FB6D19" w:rsidRDefault="0087131C" w:rsidP="00D76DC2">
      <w:pPr>
        <w:rPr>
          <w:sz w:val="22"/>
        </w:rPr>
      </w:pPr>
      <w:r>
        <w:rPr>
          <w:sz w:val="22"/>
        </w:rPr>
        <w:t xml:space="preserve">For </w:t>
      </w:r>
      <w:r w:rsidR="00FB6D19">
        <w:rPr>
          <w:sz w:val="22"/>
        </w:rPr>
        <w:t>a deeper discussion of a work-in-</w:t>
      </w:r>
      <w:r w:rsidR="00D76DC2">
        <w:rPr>
          <w:sz w:val="22"/>
        </w:rPr>
        <w:t>process</w:t>
      </w:r>
      <w:r>
        <w:rPr>
          <w:sz w:val="22"/>
        </w:rPr>
        <w:t>, s</w:t>
      </w:r>
      <w:r w:rsidR="00FB6D19">
        <w:rPr>
          <w:sz w:val="22"/>
        </w:rPr>
        <w:t>ee</w:t>
      </w:r>
      <w:r>
        <w:rPr>
          <w:sz w:val="22"/>
        </w:rPr>
        <w:t xml:space="preserve"> </w:t>
      </w:r>
      <w:hyperlink r:id="rId10" w:history="1">
        <w:r w:rsidR="00FB6D19" w:rsidRPr="00FB6D19">
          <w:rPr>
            <w:rStyle w:val="Hyperlink"/>
            <w:sz w:val="22"/>
          </w:rPr>
          <w:t>http://www.lizlerman.com/crpLL.html</w:t>
        </w:r>
      </w:hyperlink>
    </w:p>
    <w:p w:rsidR="00D76DC2" w:rsidRPr="00C5559A" w:rsidRDefault="00D76DC2" w:rsidP="00D76DC2">
      <w:pPr>
        <w:rPr>
          <w:sz w:val="22"/>
        </w:rPr>
      </w:pPr>
    </w:p>
    <w:p w:rsidR="00D76DC2" w:rsidRPr="00492F2B" w:rsidRDefault="00D76DC2" w:rsidP="00492F2B">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2"/>
          <w:szCs w:val="28"/>
        </w:rPr>
      </w:pPr>
      <w:r w:rsidRPr="00492F2B">
        <w:rPr>
          <w:b/>
          <w:sz w:val="22"/>
          <w:szCs w:val="28"/>
        </w:rPr>
        <w:t xml:space="preserve">Affirmations </w:t>
      </w:r>
    </w:p>
    <w:p w:rsidR="00C01FD4" w:rsidRDefault="00C01FD4" w:rsidP="00D76DC2">
      <w:pPr>
        <w:rPr>
          <w:sz w:val="22"/>
        </w:rPr>
      </w:pPr>
    </w:p>
    <w:p w:rsidR="00D76DC2" w:rsidRPr="00C5559A" w:rsidRDefault="00C01FD4" w:rsidP="00D76DC2">
      <w:pPr>
        <w:rPr>
          <w:sz w:val="22"/>
        </w:rPr>
      </w:pPr>
      <w:r>
        <w:rPr>
          <w:noProof/>
          <w:sz w:val="22"/>
        </w:rPr>
        <w:drawing>
          <wp:anchor distT="0" distB="0" distL="114300" distR="114300" simplePos="0" relativeHeight="251662336" behindDoc="1" locked="0" layoutInCell="1" allowOverlap="1">
            <wp:simplePos x="0" y="0"/>
            <wp:positionH relativeFrom="column">
              <wp:posOffset>3431540</wp:posOffset>
            </wp:positionH>
            <wp:positionV relativeFrom="paragraph">
              <wp:posOffset>38735</wp:posOffset>
            </wp:positionV>
            <wp:extent cx="2740025" cy="2057400"/>
            <wp:effectExtent l="25400" t="0" r="3175" b="0"/>
            <wp:wrapTight wrapText="left">
              <wp:wrapPolygon edited="0">
                <wp:start x="-200" y="0"/>
                <wp:lineTo x="-200" y="21333"/>
                <wp:lineTo x="21625" y="21333"/>
                <wp:lineTo x="21625" y="0"/>
                <wp:lineTo x="-200" y="0"/>
              </wp:wrapPolygon>
            </wp:wrapTight>
            <wp:docPr id="11" name="Picture 5" descr="::::Picture Uploads:CAM stringcircle 2012 17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Uploads:CAM stringcircle 2012 177small.jpg"/>
                    <pic:cNvPicPr>
                      <a:picLocks noChangeAspect="1" noChangeArrowheads="1"/>
                    </pic:cNvPicPr>
                  </pic:nvPicPr>
                  <pic:blipFill>
                    <a:blip r:embed="rId11"/>
                    <a:srcRect/>
                    <a:stretch>
                      <a:fillRect/>
                    </a:stretch>
                  </pic:blipFill>
                  <pic:spPr bwMode="auto">
                    <a:xfrm>
                      <a:off x="0" y="0"/>
                      <a:ext cx="2740025" cy="2057400"/>
                    </a:xfrm>
                    <a:prstGeom prst="rect">
                      <a:avLst/>
                    </a:prstGeom>
                    <a:noFill/>
                    <a:ln w="9525">
                      <a:noFill/>
                      <a:miter lim="800000"/>
                      <a:headEnd/>
                      <a:tailEnd/>
                    </a:ln>
                  </pic:spPr>
                </pic:pic>
              </a:graphicData>
            </a:graphic>
          </wp:anchor>
        </w:drawing>
      </w:r>
      <w:r w:rsidR="001B3664" w:rsidRPr="00C5559A">
        <w:rPr>
          <w:sz w:val="22"/>
        </w:rPr>
        <w:t xml:space="preserve"> An affirmation is a short statement of something you want to acknowledge, remember, or value that someone else said or did. You give an affirmation to a particular person or a group. The more specific you can be, the better. </w:t>
      </w:r>
      <w:r w:rsidR="00D76DC2" w:rsidRPr="00C5559A">
        <w:rPr>
          <w:sz w:val="22"/>
        </w:rPr>
        <w:t>Giving affirmations can help people learn their strengths, gain confidence in their abilities, build trust, and get them in the habit of supporting each other’s efforts.</w:t>
      </w:r>
    </w:p>
    <w:p w:rsidR="00D76DC2" w:rsidRPr="00C5559A" w:rsidRDefault="00D76DC2" w:rsidP="00D76DC2">
      <w:pPr>
        <w:rPr>
          <w:sz w:val="22"/>
        </w:rPr>
      </w:pPr>
    </w:p>
    <w:p w:rsidR="00D76DC2" w:rsidRDefault="00D76DC2" w:rsidP="00D76DC2">
      <w:pPr>
        <w:rPr>
          <w:sz w:val="22"/>
        </w:rPr>
      </w:pPr>
      <w:r w:rsidRPr="00C5559A">
        <w:rPr>
          <w:sz w:val="22"/>
        </w:rPr>
        <w:t xml:space="preserve">Ask participants what they saw or heard somebody else say or do that </w:t>
      </w:r>
      <w:r w:rsidR="001B3664">
        <w:rPr>
          <w:sz w:val="22"/>
        </w:rPr>
        <w:t>they would like to acknowledge.</w:t>
      </w:r>
      <w:r w:rsidRPr="00C5559A">
        <w:rPr>
          <w:sz w:val="22"/>
        </w:rPr>
        <w:t xml:space="preserve"> Encourage them to look at the person they are acknowledging and speak to him or her.  </w:t>
      </w:r>
    </w:p>
    <w:p w:rsidR="00D76DC2" w:rsidRDefault="00D76DC2" w:rsidP="00D76DC2">
      <w:pPr>
        <w:rPr>
          <w:sz w:val="22"/>
        </w:rPr>
      </w:pPr>
    </w:p>
    <w:p w:rsidR="00C01FD4" w:rsidRDefault="00C01FD4" w:rsidP="005259D3">
      <w:pPr>
        <w:rPr>
          <w:sz w:val="22"/>
        </w:rPr>
      </w:pPr>
    </w:p>
    <w:p w:rsidR="00C01FD4" w:rsidRDefault="00C01FD4" w:rsidP="005259D3">
      <w:pPr>
        <w:rPr>
          <w:sz w:val="22"/>
        </w:rPr>
      </w:pPr>
    </w:p>
    <w:p w:rsidR="009F219C" w:rsidRPr="005259D3" w:rsidRDefault="009F219C" w:rsidP="005259D3">
      <w:pPr>
        <w:rPr>
          <w:sz w:val="22"/>
        </w:rPr>
      </w:pPr>
    </w:p>
    <w:sectPr w:rsidR="009F219C" w:rsidRPr="005259D3" w:rsidSect="009F219C">
      <w:footerReference w:type="even" r:id="rId12"/>
      <w:footerReference w:type="default" r:id="rId13"/>
      <w:headerReference w:type="first" r:id="rId14"/>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12862" w:rsidRPr="00571423" w:rsidRDefault="00512862" w:rsidP="00D76DC2">
      <w:pPr>
        <w:pStyle w:val="EndnoteText"/>
        <w:rPr>
          <w:rFonts w:ascii="Arial" w:hAnsi="Arial"/>
          <w:sz w:val="18"/>
        </w:rPr>
      </w:pPr>
      <w:r w:rsidRPr="00571423">
        <w:rPr>
          <w:rStyle w:val="EndnoteReference"/>
          <w:sz w:val="18"/>
        </w:rPr>
        <w:endnoteRef/>
      </w:r>
      <w:r w:rsidRPr="00571423">
        <w:rPr>
          <w:rFonts w:ascii="Arial" w:hAnsi="Arial"/>
          <w:sz w:val="18"/>
        </w:rPr>
        <w:t xml:space="preserve">  </w:t>
      </w:r>
      <w:r w:rsidRPr="00571423">
        <w:rPr>
          <w:rFonts w:ascii="Arial" w:hAnsi="Arial"/>
          <w:i/>
          <w:sz w:val="18"/>
        </w:rPr>
        <w:t>The Emerging Goddess, The Creative Process in Art, Science &amp; Other Fields</w:t>
      </w:r>
      <w:r w:rsidRPr="00571423">
        <w:rPr>
          <w:rFonts w:ascii="Arial" w:hAnsi="Arial"/>
          <w:sz w:val="18"/>
        </w:rPr>
        <w:t xml:space="preserve">, Albert Rothenberg, Chicago, U. of Chicago Press, 1979, p. 6 </w:t>
      </w:r>
    </w:p>
  </w:endnote>
  <w:endnote w:id="0">
    <w:p w:rsidR="00512862" w:rsidRPr="00BB4142" w:rsidRDefault="00512862" w:rsidP="00D76DC2">
      <w:pPr>
        <w:pStyle w:val="EndnoteText"/>
        <w:rPr>
          <w:rFonts w:ascii="Arial" w:hAnsi="Arial"/>
        </w:rPr>
      </w:pPr>
      <w:r w:rsidRPr="00571423">
        <w:rPr>
          <w:rStyle w:val="EndnoteReference"/>
          <w:sz w:val="18"/>
        </w:rPr>
        <w:endnoteRef/>
      </w:r>
      <w:r w:rsidRPr="00571423">
        <w:rPr>
          <w:rFonts w:ascii="Arial" w:hAnsi="Arial"/>
          <w:sz w:val="18"/>
        </w:rPr>
        <w:t xml:space="preserve"> </w:t>
      </w:r>
      <w:proofErr w:type="spellStart"/>
      <w:r w:rsidRPr="00571423">
        <w:rPr>
          <w:rFonts w:ascii="Arial" w:hAnsi="Arial"/>
          <w:i/>
          <w:sz w:val="18"/>
        </w:rPr>
        <w:t>Synectics</w:t>
      </w:r>
      <w:proofErr w:type="spellEnd"/>
      <w:r w:rsidRPr="00571423">
        <w:rPr>
          <w:rFonts w:ascii="Arial" w:hAnsi="Arial"/>
          <w:i/>
          <w:sz w:val="18"/>
        </w:rPr>
        <w:t xml:space="preserve"> The Development of Creative Capacity</w:t>
      </w:r>
      <w:r w:rsidRPr="00571423">
        <w:rPr>
          <w:rFonts w:ascii="Arial" w:hAnsi="Arial"/>
          <w:sz w:val="18"/>
        </w:rPr>
        <w:t>, William J.J. Gordon, New York, Collier Books, 1961, p. 34.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62" w:rsidRDefault="00512862" w:rsidP="009F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862" w:rsidRDefault="00512862" w:rsidP="009F219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62" w:rsidRPr="001A67B1" w:rsidRDefault="00512862" w:rsidP="009F219C">
    <w:pPr>
      <w:pStyle w:val="Footer"/>
      <w:framePr w:wrap="around" w:vAnchor="text" w:hAnchor="page" w:x="10441" w:y="-80"/>
      <w:rPr>
        <w:rStyle w:val="PageNumber"/>
      </w:rPr>
    </w:pPr>
    <w:r w:rsidRPr="001A67B1">
      <w:rPr>
        <w:rStyle w:val="PageNumber"/>
        <w:sz w:val="20"/>
      </w:rPr>
      <w:fldChar w:fldCharType="begin"/>
    </w:r>
    <w:r w:rsidRPr="001A67B1">
      <w:rPr>
        <w:rStyle w:val="PageNumber"/>
        <w:sz w:val="20"/>
      </w:rPr>
      <w:instrText xml:space="preserve">PAGE  </w:instrText>
    </w:r>
    <w:r w:rsidRPr="001A67B1">
      <w:rPr>
        <w:rStyle w:val="PageNumber"/>
        <w:sz w:val="20"/>
      </w:rPr>
      <w:fldChar w:fldCharType="separate"/>
    </w:r>
    <w:r w:rsidR="003E20E5">
      <w:rPr>
        <w:rStyle w:val="PageNumber"/>
        <w:noProof/>
        <w:sz w:val="20"/>
      </w:rPr>
      <w:t>5</w:t>
    </w:r>
    <w:r w:rsidRPr="001A67B1">
      <w:rPr>
        <w:rStyle w:val="PageNumber"/>
        <w:sz w:val="20"/>
      </w:rPr>
      <w:fldChar w:fldCharType="end"/>
    </w:r>
  </w:p>
  <w:p w:rsidR="00512862" w:rsidRDefault="00512862" w:rsidP="009F219C">
    <w:pPr>
      <w:pStyle w:val="Footer"/>
      <w:ind w:right="360"/>
    </w:pPr>
    <w:r>
      <w:rPr>
        <w:sz w:val="20"/>
      </w:rPr>
      <w:t xml:space="preserve">© </w:t>
    </w:r>
    <w:r w:rsidRPr="00C5559A">
      <w:rPr>
        <w:sz w:val="20"/>
      </w:rPr>
      <w:t>Sheila Kerrigan</w:t>
    </w:r>
    <w:r>
      <w:rPr>
        <w:sz w:val="20"/>
      </w:rPr>
      <w:t xml:space="preserve"> 2015  </w:t>
    </w:r>
    <w:hyperlink r:id="rId1" w:history="1">
      <w:r w:rsidRPr="00C5559A">
        <w:rPr>
          <w:rStyle w:val="Hyperlink"/>
          <w:rFonts w:eastAsiaTheme="majorEastAsia"/>
          <w:sz w:val="20"/>
        </w:rPr>
        <w:t>http://www.collaborativecreativity.com</w:t>
      </w:r>
    </w:hyperlink>
    <w:r>
      <w:rPr>
        <w:sz w:val="20"/>
      </w:rPr>
      <w:t xml:space="preserve">  </w:t>
    </w:r>
    <w:hyperlink r:id="rId2" w:history="1">
      <w:r w:rsidRPr="00387821">
        <w:rPr>
          <w:rStyle w:val="Hyperlink"/>
          <w:rFonts w:eastAsiaTheme="majorEastAsia"/>
          <w:sz w:val="20"/>
        </w:rPr>
        <w:t>kerrigan@mindspring.com</w:t>
      </w:r>
    </w:hyperlink>
  </w:p>
  <w:p w:rsidR="00512862" w:rsidRPr="00C01FD4" w:rsidRDefault="00512862" w:rsidP="009F219C">
    <w:pPr>
      <w:pStyle w:val="Footer"/>
      <w:ind w:right="360"/>
      <w:rPr>
        <w:sz w:val="20"/>
      </w:rPr>
    </w:pPr>
    <w:r w:rsidRPr="00C01FD4">
      <w:rPr>
        <w:sz w:val="20"/>
      </w:rPr>
      <w:t xml:space="preserve">Southeast Center for Arts Integration </w:t>
    </w:r>
    <w:hyperlink r:id="rId3" w:history="1">
      <w:r w:rsidRPr="00BB2B47">
        <w:rPr>
          <w:rStyle w:val="Hyperlink"/>
          <w:sz w:val="20"/>
        </w:rPr>
        <w:t>www.centerforartsintegration.com</w:t>
      </w:r>
    </w:hyperlink>
    <w:r>
      <w:rPr>
        <w:sz w:val="20"/>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62" w:rsidRPr="009178BF" w:rsidRDefault="00512862" w:rsidP="001B3664">
    <w:pPr>
      <w:jc w:val="right"/>
      <w:rPr>
        <w:rFonts w:cs="Arial"/>
        <w:b/>
        <w:sz w:val="22"/>
        <w:szCs w:val="28"/>
      </w:rPr>
    </w:pPr>
    <w:r w:rsidRPr="00120662">
      <w:rPr>
        <w:rFonts w:asciiTheme="minorHAnsi" w:hAnsiTheme="minorHAnsi" w:cstheme="minorBidi"/>
        <w:noProof/>
        <w:sz w:val="22"/>
        <w:szCs w:val="22"/>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2060" type="#_x0000_t19" style="position:absolute;left:0;text-align:left;margin-left:36.75pt;margin-top:10.2pt;width:10.45pt;height:75.75pt;z-index:251654656" coordsize="21548,21600" adj=",-259798" path="wr-21600,,21600,43200,,,21548,20107nfewr-21600,,21600,43200,,,21548,20107l0,21600nsxe">
          <v:path o:connectlocs="0,0;21548,20107;0,21600"/>
        </v:shape>
      </w:pict>
    </w:r>
    <w:r w:rsidRPr="00120662">
      <w:rPr>
        <w:rFonts w:asciiTheme="minorHAnsi" w:hAnsiTheme="minorHAnsi" w:cstheme="minorBidi"/>
        <w:noProof/>
        <w:sz w:val="22"/>
        <w:szCs w:val="22"/>
      </w:rPr>
      <w:pict>
        <v:shape id="_x0000_s2061" type="#_x0000_t19" style="position:absolute;left:0;text-align:left;margin-left:-5pt;margin-top:6.3pt;width:47.05pt;height:68.25pt;flip:y;z-index:251655680"/>
      </w:pict>
    </w:r>
    <w:r w:rsidRPr="00120662">
      <w:rPr>
        <w:rFonts w:asciiTheme="minorHAnsi" w:hAnsiTheme="minorHAnsi" w:cstheme="minorBidi"/>
        <w:noProof/>
        <w:sz w:val="22"/>
        <w:szCs w:val="22"/>
      </w:rPr>
      <w:pict>
        <v:shape id="_x0000_s2059" type="#_x0000_t19" style="position:absolute;left:0;text-align:left;margin-left:9.2pt;margin-top:6.3pt;width:49.5pt;height:43.3pt;z-index:251656704" coordsize="21600,21509" adj="-5553771,,,21509" path="wr-21600,-91,21600,43109,1979,,21600,21509nfewr-21600,-91,21600,43109,1979,,21600,21509l0,21509nsxe">
          <v:path o:connectlocs="1979,0;21600,21509;0,21509"/>
        </v:shape>
      </w:pict>
    </w:r>
    <w:r w:rsidRPr="00120662">
      <w:rPr>
        <w:rFonts w:asciiTheme="minorHAnsi" w:hAnsiTheme="minorHAnsi" w:cstheme="minorBidi"/>
        <w:noProof/>
        <w:sz w:val="22"/>
        <w:szCs w:val="22"/>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2062" type="#_x0000_t12" style="position:absolute;left:0;text-align:left;margin-left:32.25pt;margin-top:6.2pt;width:16.55pt;height:17.4pt;z-index:251657728" fillcolor="#ebf935">
          <v:fill color2="fill lighten(51)" focusposition=".5,.5" focussize="" method="linear sigma" focus="100%" type="gradientRadial"/>
        </v:shape>
      </w:pict>
    </w:r>
    <w:r w:rsidRPr="00120662">
      <w:rPr>
        <w:rFonts w:asciiTheme="minorHAnsi" w:hAnsiTheme="minorHAnsi" w:cstheme="minorBidi"/>
        <w:noProof/>
        <w:sz w:val="22"/>
        <w:szCs w:val="22"/>
      </w:rPr>
      <w:pict>
        <v:shape id="_x0000_s2064" type="#_x0000_t19" style="position:absolute;left:0;text-align:left;margin-left:9.2pt;margin-top:6.2pt;width:18.75pt;height:75.2pt;flip:x y;z-index:251658752" coordsize="21600,21447" adj="-5451267,,,21447" path="wr-21600,-153,21600,43047,2565,,21600,21447nfewr-21600,-153,21600,43047,2565,,21600,21447l0,21447nsxe">
          <v:path o:connectlocs="2565,0;21600,21447;0,21447"/>
        </v:shape>
      </w:pict>
    </w:r>
    <w:r w:rsidRPr="00120662">
      <w:rPr>
        <w:rFonts w:asciiTheme="minorHAnsi" w:hAnsiTheme="minorHAnsi" w:cstheme="minorBidi"/>
        <w:noProof/>
        <w:sz w:val="22"/>
        <w:szCs w:val="22"/>
      </w:rPr>
      <w:pict>
        <v:rect id="_x0000_s2058" style="position:absolute;left:0;text-align:left;margin-left:-5pt;margin-top:6.15pt;width:64.3pt;height:75.75pt;z-index:-251662848" fillcolor="#fb2f0d" strokecolor="blue">
          <v:fill color2="fill darken(153)" focusposition=".5,.5" focussize="" method="linear sigma" focus="100%" type="gradientRadial"/>
        </v:rect>
      </w:pict>
    </w:r>
    <w:r w:rsidRPr="009178BF">
      <w:rPr>
        <w:rFonts w:cs="Arial"/>
        <w:b/>
        <w:sz w:val="22"/>
        <w:szCs w:val="28"/>
      </w:rPr>
      <w:t>Southeast Center for Arts Integration</w:t>
    </w:r>
  </w:p>
  <w:p w:rsidR="00512862" w:rsidRPr="009178BF" w:rsidRDefault="00512862" w:rsidP="001B3664">
    <w:pPr>
      <w:jc w:val="right"/>
      <w:rPr>
        <w:rFonts w:cs="Arial"/>
        <w:b/>
        <w:sz w:val="22"/>
        <w:szCs w:val="28"/>
      </w:rPr>
    </w:pPr>
    <w:r w:rsidRPr="009178BF">
      <w:rPr>
        <w:rFonts w:cs="Arial"/>
        <w:b/>
        <w:sz w:val="22"/>
      </w:rPr>
      <w:t xml:space="preserve">2310 </w:t>
    </w:r>
    <w:proofErr w:type="spellStart"/>
    <w:r w:rsidRPr="009178BF">
      <w:rPr>
        <w:rFonts w:cs="Arial"/>
        <w:b/>
        <w:sz w:val="22"/>
      </w:rPr>
      <w:t>Stansbury</w:t>
    </w:r>
    <w:proofErr w:type="spellEnd"/>
    <w:r w:rsidRPr="009178BF">
      <w:rPr>
        <w:rFonts w:cs="Arial"/>
        <w:b/>
        <w:sz w:val="22"/>
      </w:rPr>
      <w:t xml:space="preserve"> Road</w:t>
    </w:r>
  </w:p>
  <w:p w:rsidR="00512862" w:rsidRPr="009178BF" w:rsidRDefault="00512862" w:rsidP="001B3664">
    <w:pPr>
      <w:jc w:val="right"/>
      <w:rPr>
        <w:rFonts w:cs="Arial"/>
        <w:b/>
        <w:sz w:val="22"/>
      </w:rPr>
    </w:pPr>
    <w:r w:rsidRPr="00120662">
      <w:rPr>
        <w:rFonts w:asciiTheme="minorHAnsi" w:hAnsiTheme="minorHAnsi" w:cstheme="minorBidi"/>
        <w:noProof/>
        <w:sz w:val="22"/>
        <w:szCs w:val="22"/>
      </w:rPr>
      <w:pict>
        <v:shape id="_x0000_s2063" type="#_x0000_t19" style="position:absolute;left:0;text-align:left;margin-left:-4.8pt;margin-top:10.75pt;width:63.5pt;height:29.25pt;flip:x y;z-index:251659776" coordsize="21325,21600" adj=",-600124" path="wr-21600,,21600,43200,,,21325,18163nfewr-21600,,21600,43200,,,21325,18163l0,21600nsxe">
          <v:path o:connectlocs="0,0;21325,18163;0,21600"/>
        </v:shape>
      </w:pict>
    </w:r>
    <w:r w:rsidRPr="009178BF">
      <w:rPr>
        <w:rFonts w:cs="Arial"/>
        <w:b/>
        <w:sz w:val="22"/>
      </w:rPr>
      <w:t>Chapel Hill, NC 27516</w:t>
    </w:r>
  </w:p>
  <w:p w:rsidR="00512862" w:rsidRPr="009178BF" w:rsidRDefault="00512862" w:rsidP="001B3664">
    <w:pPr>
      <w:jc w:val="right"/>
      <w:rPr>
        <w:rFonts w:cs="Arial"/>
        <w:b/>
        <w:sz w:val="22"/>
      </w:rPr>
    </w:pPr>
    <w:r w:rsidRPr="00120662">
      <w:rPr>
        <w:rFonts w:asciiTheme="minorHAnsi" w:hAnsiTheme="minorHAnsi" w:cstheme="minorBidi"/>
        <w:noProof/>
        <w:sz w:val="22"/>
        <w:szCs w:val="22"/>
      </w:rPr>
      <w:pict>
        <v:shape id="_x0000_s2066" type="#_x0000_t12" style="position:absolute;left:0;text-align:left;margin-left:36.75pt;margin-top:11.25pt;width:12.05pt;height:12.9pt;z-index:251660800" fillcolor="#ebf935">
          <v:fill color2="fill lighten(51)" focusposition=".5,.5" focussize="" method="linear sigma" focus="100%" type="gradientRadial"/>
        </v:shape>
      </w:pict>
    </w:r>
    <w:r w:rsidRPr="00120662">
      <w:rPr>
        <w:rFonts w:asciiTheme="minorHAnsi" w:hAnsiTheme="minorHAnsi" w:cstheme="minorBidi"/>
        <w:noProof/>
        <w:sz w:val="22"/>
        <w:szCs w:val="22"/>
      </w:rPr>
      <w:pict>
        <v:shape id="_x0000_s2065" type="#_x0000_t12" style="position:absolute;left:0;text-align:left;margin-left:11.4pt;margin-top:6.75pt;width:16.55pt;height:17.4pt;z-index:251661824" fillcolor="#ebf935">
          <v:fill color2="fill lighten(51)" focusposition=".5,.5" focussize="" method="linear sigma" focus="100%" type="gradientRadial"/>
        </v:shape>
      </w:pict>
    </w:r>
    <w:r w:rsidRPr="009178BF">
      <w:rPr>
        <w:rFonts w:cs="Arial"/>
        <w:b/>
        <w:sz w:val="22"/>
      </w:rPr>
      <w:t>919-942-4264</w:t>
    </w:r>
  </w:p>
  <w:p w:rsidR="00512862" w:rsidRPr="009178BF" w:rsidRDefault="00512862" w:rsidP="001B3664">
    <w:pPr>
      <w:jc w:val="right"/>
      <w:rPr>
        <w:rFonts w:cs="Arial"/>
        <w:b/>
        <w:sz w:val="22"/>
      </w:rPr>
    </w:pPr>
    <w:hyperlink r:id="rId1" w:history="1">
      <w:r w:rsidRPr="009178BF">
        <w:rPr>
          <w:rStyle w:val="Hyperlink"/>
          <w:rFonts w:eastAsiaTheme="majorEastAsia" w:cs="Arial"/>
          <w:sz w:val="22"/>
        </w:rPr>
        <w:t>www.CenterforArtsintegration.org</w:t>
      </w:r>
    </w:hyperlink>
    <w:r w:rsidRPr="009178BF">
      <w:rPr>
        <w:rFonts w:cs="Arial"/>
        <w:b/>
        <w:sz w:val="22"/>
      </w:rPr>
      <w:t xml:space="preserve"> </w:t>
    </w:r>
  </w:p>
  <w:p w:rsidR="00512862" w:rsidRPr="009178BF" w:rsidRDefault="00512862" w:rsidP="001B3664">
    <w:pPr>
      <w:rPr>
        <w:sz w:val="22"/>
      </w:rPr>
    </w:pPr>
  </w:p>
  <w:p w:rsidR="00512862" w:rsidRPr="001B3664" w:rsidRDefault="00512862">
    <w:pPr>
      <w:pStyle w:val="Header"/>
      <w:rPr>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2DB"/>
    <w:multiLevelType w:val="hybridMultilevel"/>
    <w:tmpl w:val="B4046B2E"/>
    <w:lvl w:ilvl="0" w:tplc="E5C8E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A7D32"/>
    <w:multiLevelType w:val="hybridMultilevel"/>
    <w:tmpl w:val="520E5DFC"/>
    <w:lvl w:ilvl="0" w:tplc="3F54D4E2">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07613"/>
    <w:multiLevelType w:val="hybridMultilevel"/>
    <w:tmpl w:val="ED00A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347F9"/>
    <w:multiLevelType w:val="hybridMultilevel"/>
    <w:tmpl w:val="754A21D8"/>
    <w:lvl w:ilvl="0" w:tplc="45B8FB18">
      <w:start w:val="1"/>
      <w:numFmt w:val="bullet"/>
      <w:pStyle w:val="Endnote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C5B82"/>
    <w:multiLevelType w:val="hybridMultilevel"/>
    <w:tmpl w:val="BA04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9"/>
    <o:shapelayout v:ext="edit">
      <o:idmap v:ext="edit" data="2"/>
      <o:rules v:ext="edit">
        <o:r id="V:Rule1" type="arc" idref="#_x0000_s2060"/>
        <o:r id="V:Rule2" type="arc" idref="#_x0000_s2061"/>
        <o:r id="V:Rule3" type="arc" idref="#_x0000_s2059"/>
        <o:r id="V:Rule4" type="arc" idref="#_x0000_s2064"/>
        <o:r id="V:Rule5" type="arc" idref="#_x0000_s2063"/>
      </o:rules>
    </o:shapelayout>
  </w:hdrShapeDefaults>
  <w:compat>
    <w:doNotAutofitConstrainedTables/>
    <w:splitPgBreakAndParaMark/>
    <w:doNotVertAlignCellWithSp/>
    <w:doNotBreakConstrainedForcedTable/>
    <w:useAnsiKerningPairs/>
    <w:cachedColBalance/>
  </w:compat>
  <w:rsids>
    <w:rsidRoot w:val="00D76DC2"/>
    <w:rsid w:val="00120662"/>
    <w:rsid w:val="00194421"/>
    <w:rsid w:val="001B3664"/>
    <w:rsid w:val="002C07AF"/>
    <w:rsid w:val="003E20E5"/>
    <w:rsid w:val="00492F2B"/>
    <w:rsid w:val="00512862"/>
    <w:rsid w:val="005259D3"/>
    <w:rsid w:val="0087131C"/>
    <w:rsid w:val="009178BF"/>
    <w:rsid w:val="009C5222"/>
    <w:rsid w:val="009F219C"/>
    <w:rsid w:val="00C01FD4"/>
    <w:rsid w:val="00C64EA0"/>
    <w:rsid w:val="00D76DC2"/>
    <w:rsid w:val="00DF725F"/>
    <w:rsid w:val="00EE4DFD"/>
    <w:rsid w:val="00FB6D1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6DC2"/>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D76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6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D76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6DC2"/>
    <w:rPr>
      <w:rFonts w:asciiTheme="majorHAnsi" w:eastAsiaTheme="majorEastAsia" w:hAnsiTheme="majorHAnsi" w:cstheme="majorBidi"/>
      <w:b/>
      <w:bCs/>
      <w:color w:val="4F81BD" w:themeColor="accent1"/>
    </w:rPr>
  </w:style>
  <w:style w:type="character" w:styleId="Hyperlink">
    <w:name w:val="Hyperlink"/>
    <w:basedOn w:val="DefaultParagraphFont"/>
    <w:rsid w:val="00D76DC2"/>
    <w:rPr>
      <w:color w:val="0000FF"/>
      <w:u w:val="single"/>
    </w:rPr>
  </w:style>
  <w:style w:type="paragraph" w:styleId="Footer">
    <w:name w:val="footer"/>
    <w:basedOn w:val="Normal"/>
    <w:link w:val="FooterChar"/>
    <w:uiPriority w:val="99"/>
    <w:semiHidden/>
    <w:unhideWhenUsed/>
    <w:rsid w:val="00D76DC2"/>
    <w:pPr>
      <w:tabs>
        <w:tab w:val="center" w:pos="4320"/>
        <w:tab w:val="right" w:pos="8640"/>
      </w:tabs>
    </w:pPr>
  </w:style>
  <w:style w:type="character" w:customStyle="1" w:styleId="FooterChar">
    <w:name w:val="Footer Char"/>
    <w:basedOn w:val="DefaultParagraphFont"/>
    <w:link w:val="Footer"/>
    <w:uiPriority w:val="99"/>
    <w:semiHidden/>
    <w:rsid w:val="00D76DC2"/>
    <w:rPr>
      <w:rFonts w:ascii="Arial" w:eastAsia="Times New Roman" w:hAnsi="Arial" w:cs="Times New Roman"/>
    </w:rPr>
  </w:style>
  <w:style w:type="character" w:styleId="PageNumber">
    <w:name w:val="page number"/>
    <w:basedOn w:val="DefaultParagraphFont"/>
    <w:uiPriority w:val="99"/>
    <w:semiHidden/>
    <w:unhideWhenUsed/>
    <w:rsid w:val="00D76DC2"/>
  </w:style>
  <w:style w:type="paragraph" w:styleId="Header">
    <w:name w:val="header"/>
    <w:basedOn w:val="Normal"/>
    <w:link w:val="HeaderChar"/>
    <w:uiPriority w:val="99"/>
    <w:semiHidden/>
    <w:unhideWhenUsed/>
    <w:rsid w:val="00D76DC2"/>
    <w:pPr>
      <w:tabs>
        <w:tab w:val="center" w:pos="4320"/>
        <w:tab w:val="right" w:pos="8640"/>
      </w:tabs>
    </w:pPr>
  </w:style>
  <w:style w:type="character" w:customStyle="1" w:styleId="HeaderChar">
    <w:name w:val="Header Char"/>
    <w:basedOn w:val="DefaultParagraphFont"/>
    <w:link w:val="Header"/>
    <w:uiPriority w:val="99"/>
    <w:semiHidden/>
    <w:rsid w:val="00D76DC2"/>
    <w:rPr>
      <w:rFonts w:ascii="Arial" w:eastAsia="Times New Roman" w:hAnsi="Arial" w:cs="Times New Roman"/>
    </w:rPr>
  </w:style>
  <w:style w:type="character" w:styleId="Emphasis">
    <w:name w:val="Emphasis"/>
    <w:basedOn w:val="DefaultParagraphFont"/>
    <w:uiPriority w:val="20"/>
    <w:rsid w:val="00D76DC2"/>
    <w:rPr>
      <w:i/>
    </w:rPr>
  </w:style>
  <w:style w:type="character" w:styleId="Strong">
    <w:name w:val="Strong"/>
    <w:basedOn w:val="DefaultParagraphFont"/>
    <w:uiPriority w:val="22"/>
    <w:rsid w:val="00D76DC2"/>
    <w:rPr>
      <w:b/>
    </w:rPr>
  </w:style>
  <w:style w:type="paragraph" w:styleId="ListParagraph">
    <w:name w:val="List Paragraph"/>
    <w:basedOn w:val="Normal"/>
    <w:uiPriority w:val="34"/>
    <w:qFormat/>
    <w:rsid w:val="00D76DC2"/>
    <w:pPr>
      <w:ind w:left="720"/>
      <w:contextualSpacing/>
    </w:pPr>
  </w:style>
  <w:style w:type="paragraph" w:styleId="EndnoteText">
    <w:name w:val="endnote text"/>
    <w:basedOn w:val="Normal"/>
    <w:link w:val="EndnoteTextChar"/>
    <w:uiPriority w:val="99"/>
    <w:unhideWhenUsed/>
    <w:rsid w:val="00D76DC2"/>
    <w:pPr>
      <w:numPr>
        <w:numId w:val="4"/>
      </w:numPr>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76DC2"/>
  </w:style>
  <w:style w:type="character" w:styleId="EndnoteReference">
    <w:name w:val="endnote reference"/>
    <w:basedOn w:val="DefaultParagraphFont"/>
    <w:uiPriority w:val="99"/>
    <w:semiHidden/>
    <w:unhideWhenUsed/>
    <w:rsid w:val="00D76DC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lizlerman.com/crpLL.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llaborativecreativity.com" TargetMode="External"/><Relationship Id="rId2" Type="http://schemas.openxmlformats.org/officeDocument/2006/relationships/hyperlink" Target="mailto:kerrigan@mindspring.com" TargetMode="External"/><Relationship Id="rId3" Type="http://schemas.openxmlformats.org/officeDocument/2006/relationships/hyperlink" Target="http://www.centerforartsintegratio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enterforArtsinteg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C8947A-BA8B-BC4A-B8CF-23D2A3C9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1628</Words>
  <Characters>9283</Characters>
  <Application>Microsoft Macintosh Word</Application>
  <DocSecurity>0</DocSecurity>
  <Lines>77</Lines>
  <Paragraphs>18</Paragraphs>
  <ScaleCrop>false</ScaleCrop>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Kerrigan</dc:creator>
  <cp:keywords/>
  <cp:lastModifiedBy>Sheila Kerrigan</cp:lastModifiedBy>
  <cp:revision>4</cp:revision>
  <cp:lastPrinted>2015-08-03T15:40:00Z</cp:lastPrinted>
  <dcterms:created xsi:type="dcterms:W3CDTF">2015-06-25T19:20:00Z</dcterms:created>
  <dcterms:modified xsi:type="dcterms:W3CDTF">2015-08-03T16:14:00Z</dcterms:modified>
</cp:coreProperties>
</file>